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sz w:val="36"/>
          <w:szCs w:val="36"/>
          <w:highlight w:val="none"/>
        </w:rPr>
      </w:pPr>
      <w:bookmarkStart w:id="0" w:name="_GoBack"/>
      <w:bookmarkEnd w:id="0"/>
      <w:r>
        <w:rPr>
          <w:rFonts w:hint="eastAsia" w:asciiTheme="minorEastAsia" w:hAnsiTheme="minorEastAsia" w:eastAsiaTheme="minorEastAsia" w:cstheme="minorEastAsia"/>
          <w:b/>
          <w:sz w:val="36"/>
          <w:szCs w:val="36"/>
          <w:highlight w:val="none"/>
          <w:lang w:val="en-US" w:eastAsia="zh-CN"/>
        </w:rPr>
        <w:t>南宁威凯智慧物业服务有限公司电梯检测服务</w:t>
      </w:r>
      <w:r>
        <w:rPr>
          <w:rFonts w:hint="eastAsia" w:asciiTheme="minorEastAsia" w:hAnsiTheme="minorEastAsia" w:eastAsiaTheme="minorEastAsia" w:cstheme="minorEastAsia"/>
          <w:b/>
          <w:sz w:val="36"/>
          <w:szCs w:val="36"/>
          <w:highlight w:val="none"/>
        </w:rPr>
        <w:t>战略合作框架协议</w:t>
      </w: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ind w:firstLine="1193" w:firstLineChars="396"/>
        <w:rPr>
          <w:rFonts w:hint="eastAsia" w:asciiTheme="minorEastAsia" w:hAnsiTheme="minorEastAsia" w:eastAsiaTheme="minorEastAsia" w:cstheme="minorEastAsia"/>
          <w:b/>
          <w:sz w:val="30"/>
          <w:szCs w:val="30"/>
          <w:highlight w:val="none"/>
          <w:u w:val="single"/>
        </w:rPr>
      </w:pPr>
      <w:r>
        <w:rPr>
          <w:rFonts w:hint="eastAsia" w:asciiTheme="minorEastAsia" w:hAnsiTheme="minorEastAsia" w:eastAsiaTheme="minorEastAsia" w:cstheme="minorEastAsia"/>
          <w:b/>
          <w:sz w:val="30"/>
          <w:szCs w:val="30"/>
          <w:highlight w:val="none"/>
        </w:rPr>
        <w:t xml:space="preserve">甲       方： </w:t>
      </w:r>
      <w:permStart w:id="0" w:edGrp="everyone"/>
      <w:r>
        <w:rPr>
          <w:rFonts w:hint="eastAsia" w:asciiTheme="minorEastAsia" w:hAnsiTheme="minorEastAsia" w:eastAsiaTheme="minorEastAsia" w:cstheme="minorEastAsia"/>
          <w:b/>
          <w:sz w:val="30"/>
          <w:szCs w:val="30"/>
          <w:highlight w:val="none"/>
          <w:u w:val="single"/>
        </w:rPr>
        <w:t xml:space="preserve">  </w:t>
      </w:r>
      <w:r>
        <w:rPr>
          <w:rFonts w:hint="eastAsia" w:asciiTheme="minorEastAsia" w:hAnsiTheme="minorEastAsia" w:eastAsiaTheme="minorEastAsia" w:cstheme="minorEastAsia"/>
          <w:b/>
          <w:sz w:val="30"/>
          <w:szCs w:val="30"/>
          <w:highlight w:val="none"/>
          <w:u w:val="single"/>
          <w:lang w:val="en-US" w:eastAsia="zh-CN"/>
        </w:rPr>
        <w:t>南宁威凯智慧物业服务有限公司</w:t>
      </w:r>
      <w:r>
        <w:rPr>
          <w:rFonts w:hint="eastAsia" w:asciiTheme="minorEastAsia" w:hAnsiTheme="minorEastAsia" w:eastAsiaTheme="minorEastAsia" w:cstheme="minorEastAsia"/>
          <w:b/>
          <w:sz w:val="30"/>
          <w:szCs w:val="30"/>
          <w:highlight w:val="none"/>
          <w:u w:val="single"/>
        </w:rPr>
        <w:t xml:space="preserve">   </w:t>
      </w:r>
      <w:permEnd w:id="0"/>
    </w:p>
    <w:p>
      <w:pPr>
        <w:spacing w:line="360" w:lineRule="auto"/>
        <w:rPr>
          <w:rFonts w:hint="eastAsia" w:asciiTheme="minorEastAsia" w:hAnsiTheme="minorEastAsia" w:eastAsiaTheme="minorEastAsia" w:cstheme="minorEastAsia"/>
          <w:b/>
          <w:sz w:val="30"/>
          <w:szCs w:val="30"/>
          <w:highlight w:val="none"/>
        </w:rPr>
      </w:pPr>
    </w:p>
    <w:p>
      <w:pPr>
        <w:spacing w:line="360" w:lineRule="auto"/>
        <w:ind w:firstLine="1193" w:firstLineChars="396"/>
        <w:rPr>
          <w:rFonts w:hint="eastAsia" w:asciiTheme="minorEastAsia" w:hAnsiTheme="minorEastAsia" w:eastAsiaTheme="minorEastAsia" w:cstheme="minorEastAsia"/>
          <w:b/>
          <w:sz w:val="30"/>
          <w:szCs w:val="30"/>
          <w:highlight w:val="none"/>
          <w:u w:val="single"/>
        </w:rPr>
      </w:pPr>
      <w:r>
        <w:rPr>
          <w:rFonts w:hint="eastAsia" w:asciiTheme="minorEastAsia" w:hAnsiTheme="minorEastAsia" w:eastAsiaTheme="minorEastAsia" w:cstheme="minorEastAsia"/>
          <w:b/>
          <w:sz w:val="30"/>
          <w:szCs w:val="30"/>
          <w:highlight w:val="none"/>
        </w:rPr>
        <w:t>乙       方</w:t>
      </w:r>
      <w:permStart w:id="1" w:edGrp="everyone"/>
      <w:r>
        <w:rPr>
          <w:rFonts w:hint="eastAsia" w:asciiTheme="minorEastAsia" w:hAnsiTheme="minorEastAsia" w:eastAsiaTheme="minorEastAsia" w:cstheme="minorEastAsia"/>
          <w:b/>
          <w:sz w:val="30"/>
          <w:szCs w:val="30"/>
          <w:highlight w:val="none"/>
        </w:rPr>
        <w:t xml:space="preserve">： </w:t>
      </w:r>
      <w:r>
        <w:rPr>
          <w:rFonts w:hint="eastAsia" w:asciiTheme="minorEastAsia" w:hAnsiTheme="minorEastAsia" w:eastAsiaTheme="minorEastAsia" w:cstheme="minorEastAsia"/>
          <w:b/>
          <w:sz w:val="30"/>
          <w:szCs w:val="30"/>
          <w:highlight w:val="none"/>
          <w:u w:val="single"/>
        </w:rPr>
        <w:t xml:space="preserve"> </w:t>
      </w:r>
      <w:r>
        <w:rPr>
          <w:rFonts w:hint="eastAsia" w:asciiTheme="minorEastAsia" w:hAnsiTheme="minorEastAsia" w:eastAsiaTheme="minorEastAsia" w:cstheme="minorEastAsia"/>
          <w:b/>
          <w:sz w:val="30"/>
          <w:szCs w:val="30"/>
          <w:highlight w:val="none"/>
          <w:u w:val="single"/>
          <w:lang w:val="en-US" w:eastAsia="zh-CN"/>
        </w:rPr>
        <w:t xml:space="preserve">                         </w:t>
      </w:r>
      <w:r>
        <w:rPr>
          <w:rFonts w:hint="eastAsia" w:asciiTheme="minorEastAsia" w:hAnsiTheme="minorEastAsia" w:eastAsiaTheme="minorEastAsia" w:cstheme="minorEastAsia"/>
          <w:b/>
          <w:sz w:val="30"/>
          <w:szCs w:val="30"/>
          <w:highlight w:val="none"/>
          <w:u w:val="single"/>
        </w:rPr>
        <w:t xml:space="preserve">   </w:t>
      </w:r>
      <w:permEnd w:id="1"/>
    </w:p>
    <w:p>
      <w:pPr>
        <w:spacing w:line="360" w:lineRule="auto"/>
        <w:rPr>
          <w:rFonts w:hint="eastAsia" w:asciiTheme="minorEastAsia" w:hAnsiTheme="minorEastAsia" w:eastAsiaTheme="minorEastAsia" w:cstheme="minorEastAsia"/>
          <w:b/>
          <w:sz w:val="30"/>
          <w:szCs w:val="30"/>
          <w:highlight w:val="none"/>
        </w:rPr>
      </w:pPr>
    </w:p>
    <w:p>
      <w:pPr>
        <w:spacing w:line="360" w:lineRule="auto"/>
        <w:ind w:firstLine="1193" w:firstLineChars="396"/>
        <w:rPr>
          <w:rFonts w:hint="eastAsia" w:asciiTheme="minorEastAsia" w:hAnsiTheme="minorEastAsia" w:eastAsiaTheme="minorEastAsia" w:cstheme="minorEastAsia"/>
          <w:b/>
          <w:sz w:val="30"/>
          <w:szCs w:val="30"/>
          <w:highlight w:val="none"/>
          <w:u w:val="single"/>
        </w:rPr>
      </w:pPr>
      <w:r>
        <w:rPr>
          <w:rFonts w:hint="eastAsia" w:asciiTheme="minorEastAsia" w:hAnsiTheme="minorEastAsia" w:eastAsiaTheme="minorEastAsia" w:cstheme="minorEastAsia"/>
          <w:b/>
          <w:sz w:val="30"/>
          <w:szCs w:val="30"/>
          <w:highlight w:val="none"/>
        </w:rPr>
        <w:t xml:space="preserve">签 订 日 期： </w:t>
      </w:r>
      <w:permStart w:id="2" w:edGrp="everyone"/>
      <w:r>
        <w:rPr>
          <w:rFonts w:hint="eastAsia" w:asciiTheme="minorEastAsia" w:hAnsiTheme="minorEastAsia" w:eastAsiaTheme="minorEastAsia" w:cstheme="minorEastAsia"/>
          <w:b/>
          <w:sz w:val="30"/>
          <w:szCs w:val="30"/>
          <w:highlight w:val="none"/>
          <w:u w:val="single"/>
        </w:rPr>
        <w:t xml:space="preserve">  </w:t>
      </w:r>
      <w:r>
        <w:rPr>
          <w:rFonts w:hint="eastAsia" w:asciiTheme="minorEastAsia" w:hAnsiTheme="minorEastAsia" w:eastAsiaTheme="minorEastAsia" w:cstheme="minorEastAsia"/>
          <w:b/>
          <w:sz w:val="30"/>
          <w:szCs w:val="30"/>
          <w:highlight w:val="none"/>
          <w:u w:val="single"/>
          <w:lang w:val="en-US" w:eastAsia="zh-CN"/>
        </w:rPr>
        <w:t xml:space="preserve">                    </w:t>
      </w:r>
      <w:r>
        <w:rPr>
          <w:rFonts w:hint="eastAsia" w:asciiTheme="minorEastAsia" w:hAnsiTheme="minorEastAsia" w:eastAsiaTheme="minorEastAsia" w:cstheme="minorEastAsia"/>
          <w:b/>
          <w:sz w:val="30"/>
          <w:szCs w:val="30"/>
          <w:highlight w:val="none"/>
          <w:u w:val="single"/>
        </w:rPr>
        <w:t xml:space="preserve"> </w:t>
      </w:r>
      <w:permEnd w:id="2"/>
    </w:p>
    <w:p>
      <w:pPr>
        <w:spacing w:line="360" w:lineRule="auto"/>
        <w:rPr>
          <w:rFonts w:hint="eastAsia" w:asciiTheme="minorEastAsia" w:hAnsiTheme="minorEastAsia" w:eastAsiaTheme="minorEastAsia" w:cstheme="minorEastAsia"/>
          <w:b/>
          <w:sz w:val="30"/>
          <w:szCs w:val="30"/>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lang w:val="en-US" w:eastAsia="zh-CN"/>
        </w:rPr>
        <w:t>南宁威凯智慧物业服务有限公司</w:t>
      </w:r>
      <w:r>
        <w:rPr>
          <w:rFonts w:hint="eastAsia" w:asciiTheme="minorEastAsia" w:hAnsiTheme="minorEastAsia" w:eastAsiaTheme="minorEastAsia" w:cstheme="minorEastAsia"/>
          <w:b/>
          <w:sz w:val="36"/>
          <w:szCs w:val="36"/>
          <w:highlight w:val="none"/>
          <w:lang w:val="en-US" w:eastAsia="zh-CN"/>
        </w:rPr>
        <w:t>电梯检测</w:t>
      </w:r>
      <w:r>
        <w:rPr>
          <w:rFonts w:hint="eastAsia" w:asciiTheme="minorEastAsia" w:hAnsiTheme="minorEastAsia" w:eastAsiaTheme="minorEastAsia" w:cstheme="minorEastAsia"/>
          <w:b/>
          <w:sz w:val="32"/>
          <w:szCs w:val="32"/>
          <w:highlight w:val="none"/>
          <w:lang w:val="en-US" w:eastAsia="zh-CN"/>
        </w:rPr>
        <w:t>服务</w:t>
      </w:r>
      <w:r>
        <w:rPr>
          <w:rFonts w:hint="eastAsia" w:asciiTheme="minorEastAsia" w:hAnsiTheme="minorEastAsia" w:eastAsiaTheme="minorEastAsia" w:cstheme="minorEastAsia"/>
          <w:b/>
          <w:sz w:val="32"/>
          <w:szCs w:val="32"/>
          <w:highlight w:val="none"/>
        </w:rPr>
        <w:t>战略合作框架协议</w:t>
      </w:r>
    </w:p>
    <w:p>
      <w:pPr>
        <w:spacing w:line="360" w:lineRule="auto"/>
        <w:rPr>
          <w:rFonts w:hint="eastAsia" w:asciiTheme="minorEastAsia" w:hAnsiTheme="minorEastAsia" w:eastAsiaTheme="minorEastAsia" w:cstheme="minorEastAsia"/>
          <w:sz w:val="24"/>
          <w:szCs w:val="24"/>
          <w:highlight w:val="none"/>
        </w:rPr>
      </w:pPr>
    </w:p>
    <w:p>
      <w:pPr>
        <w:spacing w:line="320" w:lineRule="exact"/>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甲方</w:t>
      </w:r>
      <w:r>
        <w:rPr>
          <w:rFonts w:hint="eastAsia" w:ascii="宋体" w:hAnsi="宋体" w:eastAsia="宋体" w:cs="宋体"/>
          <w:bCs/>
          <w:sz w:val="24"/>
          <w:szCs w:val="24"/>
          <w:highlight w:val="none"/>
        </w:rPr>
        <w:t>：</w:t>
      </w:r>
      <w:permStart w:id="3" w:edGrp="everyone"/>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南宁威凯智慧物业服务有限公司</w:t>
      </w:r>
      <w:r>
        <w:rPr>
          <w:rFonts w:hint="eastAsia" w:ascii="宋体" w:hAnsi="宋体" w:eastAsia="宋体" w:cs="宋体"/>
          <w:bCs/>
          <w:sz w:val="24"/>
          <w:szCs w:val="24"/>
          <w:highlight w:val="none"/>
        </w:rPr>
        <w:t xml:space="preserve">  </w:t>
      </w:r>
      <w:permEnd w:id="3"/>
    </w:p>
    <w:p>
      <w:pPr>
        <w:spacing w:line="32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w:t>
      </w:r>
      <w:permStart w:id="4" w:edGrp="everyone"/>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唐海波</w:t>
      </w:r>
      <w:r>
        <w:rPr>
          <w:rFonts w:hint="eastAsia" w:ascii="宋体" w:hAnsi="宋体" w:eastAsia="宋体" w:cs="宋体"/>
          <w:bCs/>
          <w:sz w:val="24"/>
          <w:szCs w:val="24"/>
          <w:highlight w:val="none"/>
        </w:rPr>
        <w:t xml:space="preserve">  </w:t>
      </w:r>
      <w:permEnd w:id="4"/>
      <w:r>
        <w:rPr>
          <w:rFonts w:hint="eastAsia" w:ascii="宋体" w:hAnsi="宋体" w:eastAsia="宋体" w:cs="宋体"/>
          <w:bCs/>
          <w:sz w:val="24"/>
          <w:szCs w:val="24"/>
          <w:highlight w:val="none"/>
        </w:rPr>
        <w:t xml:space="preserve">     </w:t>
      </w:r>
    </w:p>
    <w:p>
      <w:pPr>
        <w:spacing w:line="32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w:t>
      </w:r>
      <w:permStart w:id="5" w:edGrp="everyone"/>
      <w:r>
        <w:rPr>
          <w:rFonts w:hint="eastAsia" w:ascii="宋体" w:hAnsi="宋体" w:eastAsia="宋体" w:cs="宋体"/>
          <w:bCs/>
          <w:sz w:val="24"/>
          <w:szCs w:val="24"/>
          <w:highlight w:val="none"/>
        </w:rPr>
        <w:t xml:space="preserve"> 中国（广西）自由贸易试验区南宁片区歌海路9号广西体育中心配套工程综合体西座第十二层  </w:t>
      </w:r>
      <w:permEnd w:id="5"/>
      <w:r>
        <w:rPr>
          <w:rFonts w:hint="eastAsia" w:ascii="宋体" w:hAnsi="宋体" w:eastAsia="宋体" w:cs="宋体"/>
          <w:bCs/>
          <w:sz w:val="24"/>
          <w:szCs w:val="24"/>
          <w:highlight w:val="none"/>
        </w:rPr>
        <w:t xml:space="preserve">        </w:t>
      </w:r>
    </w:p>
    <w:p>
      <w:pPr>
        <w:spacing w:line="320" w:lineRule="exact"/>
        <w:rPr>
          <w:rFonts w:hint="eastAsia" w:ascii="宋体" w:hAnsi="宋体" w:eastAsia="宋体" w:cs="宋体"/>
          <w:bCs/>
          <w:sz w:val="24"/>
          <w:szCs w:val="24"/>
          <w:highlight w:val="none"/>
        </w:rPr>
      </w:pPr>
    </w:p>
    <w:p>
      <w:pPr>
        <w:spacing w:line="32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w:t>
      </w:r>
      <w:permStart w:id="6" w:edGrp="everyone"/>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
          <w:bCs/>
          <w:sz w:val="24"/>
          <w:szCs w:val="24"/>
          <w:highlight w:val="none"/>
        </w:rPr>
        <w:t xml:space="preserve"> </w:t>
      </w:r>
      <w:permEnd w:id="6"/>
    </w:p>
    <w:p>
      <w:pPr>
        <w:spacing w:line="32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w:t>
      </w:r>
      <w:permStart w:id="7" w:edGrp="everyone"/>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eastAsia="宋体" w:cs="宋体"/>
          <w:b/>
          <w:bCs/>
          <w:sz w:val="24"/>
          <w:szCs w:val="24"/>
          <w:highlight w:val="none"/>
        </w:rPr>
        <w:t xml:space="preserve"> </w:t>
      </w:r>
      <w:permEnd w:id="7"/>
      <w:r>
        <w:rPr>
          <w:rFonts w:hint="eastAsia" w:ascii="宋体" w:hAnsi="宋体" w:eastAsia="宋体" w:cs="宋体"/>
          <w:bCs/>
          <w:sz w:val="24"/>
          <w:szCs w:val="24"/>
          <w:highlight w:val="none"/>
        </w:rPr>
        <w:t xml:space="preserve">      </w:t>
      </w:r>
    </w:p>
    <w:p>
      <w:pPr>
        <w:spacing w:line="320" w:lineRule="exact"/>
        <w:rPr>
          <w:rFonts w:hint="eastAsia" w:ascii="宋体" w:hAnsi="宋体" w:eastAsia="宋体" w:cs="宋体"/>
          <w:sz w:val="24"/>
          <w:szCs w:val="24"/>
          <w:highlight w:val="none"/>
        </w:rPr>
      </w:pPr>
      <w:r>
        <w:rPr>
          <w:rFonts w:hint="eastAsia" w:ascii="宋体" w:hAnsi="宋体" w:eastAsia="宋体" w:cs="宋体"/>
          <w:bCs/>
          <w:sz w:val="24"/>
          <w:szCs w:val="24"/>
          <w:highlight w:val="none"/>
        </w:rPr>
        <w:t>地址：</w:t>
      </w:r>
      <w:permStart w:id="8" w:edGrp="everyone"/>
      <w:r>
        <w:rPr>
          <w:rFonts w:hint="eastAsia" w:ascii="宋体" w:hAnsi="宋体" w:eastAsia="宋体" w:cs="宋体"/>
          <w:bCs/>
          <w:sz w:val="24"/>
          <w:szCs w:val="24"/>
          <w:highlight w:val="none"/>
          <w:lang w:val="en-US" w:eastAsia="zh-CN"/>
        </w:rPr>
        <w:t xml:space="preserve">           </w:t>
      </w:r>
      <w:r>
        <w:rPr>
          <w:rFonts w:hint="eastAsia" w:ascii="宋体" w:hAnsi="宋体" w:eastAsia="宋体" w:cs="宋体"/>
          <w:b/>
          <w:bCs/>
          <w:sz w:val="24"/>
          <w:szCs w:val="24"/>
          <w:highlight w:val="none"/>
        </w:rPr>
        <w:t xml:space="preserve"> </w:t>
      </w:r>
      <w:permEnd w:id="8"/>
      <w:r>
        <w:rPr>
          <w:rFonts w:hint="eastAsia" w:ascii="宋体" w:hAnsi="宋体" w:eastAsia="宋体" w:cs="宋体"/>
          <w:bCs/>
          <w:sz w:val="24"/>
          <w:szCs w:val="24"/>
          <w:highlight w:val="none"/>
        </w:rPr>
        <w:t xml:space="preserve">                 </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根据《中华人民共和国民法典》及有关法律法规</w:t>
      </w:r>
      <w:r>
        <w:rPr>
          <w:rFonts w:hint="eastAsia" w:ascii="宋体" w:hAnsi="宋体" w:eastAsia="宋体" w:cs="宋体"/>
          <w:sz w:val="24"/>
          <w:szCs w:val="24"/>
          <w:highlight w:val="none"/>
          <w:lang w:eastAsia="zh-CN"/>
        </w:rPr>
        <w:t>的规定</w:t>
      </w:r>
      <w:r>
        <w:rPr>
          <w:rFonts w:hint="eastAsia" w:ascii="宋体" w:hAnsi="宋体" w:eastAsia="宋体" w:cs="宋体"/>
          <w:sz w:val="24"/>
          <w:szCs w:val="24"/>
          <w:highlight w:val="none"/>
        </w:rPr>
        <w:t>，甲、乙双方经友好协商，在平等、自愿、公平和诚实信用的基础上，</w:t>
      </w:r>
      <w:r>
        <w:rPr>
          <w:rFonts w:hint="eastAsia" w:ascii="宋体" w:hAnsi="宋体" w:cs="宋体"/>
          <w:sz w:val="24"/>
          <w:szCs w:val="24"/>
          <w:highlight w:val="none"/>
          <w:lang w:val="en-US" w:eastAsia="zh-CN"/>
        </w:rPr>
        <w:t>就电梯检测</w:t>
      </w:r>
      <w:r>
        <w:rPr>
          <w:rFonts w:hint="eastAsia" w:ascii="宋体" w:hAnsi="宋体" w:eastAsia="宋体" w:cs="宋体"/>
          <w:sz w:val="24"/>
          <w:szCs w:val="24"/>
          <w:highlight w:val="none"/>
          <w:u w:val="single"/>
          <w:lang w:val="en-US" w:eastAsia="zh-CN"/>
        </w:rPr>
        <w:t>服务</w:t>
      </w:r>
      <w:r>
        <w:rPr>
          <w:rFonts w:hint="eastAsia" w:ascii="宋体" w:hAnsi="宋体" w:eastAsia="宋体" w:cs="宋体"/>
          <w:sz w:val="24"/>
          <w:szCs w:val="24"/>
          <w:highlight w:val="none"/>
        </w:rPr>
        <w:t>采购进行战略合作达成如下协议，双方共同遵守执行。</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一、合作内容</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甲、乙双方一致同意在</w:t>
      </w:r>
      <w:r>
        <w:rPr>
          <w:rFonts w:hint="eastAsia" w:ascii="宋体" w:hAnsi="宋体" w:cs="宋体"/>
          <w:sz w:val="24"/>
          <w:szCs w:val="24"/>
          <w:highlight w:val="none"/>
          <w:lang w:val="en-US" w:eastAsia="zh-CN"/>
        </w:rPr>
        <w:t>电梯检测</w:t>
      </w:r>
      <w:r>
        <w:rPr>
          <w:rFonts w:hint="eastAsia" w:ascii="宋体" w:hAnsi="宋体" w:eastAsia="宋体" w:cs="宋体"/>
          <w:sz w:val="24"/>
          <w:szCs w:val="24"/>
          <w:highlight w:val="none"/>
          <w:u w:val="single"/>
          <w:lang w:val="en-US" w:eastAsia="zh-CN"/>
        </w:rPr>
        <w:t>服务</w:t>
      </w:r>
      <w:r>
        <w:rPr>
          <w:rFonts w:hint="eastAsia" w:ascii="宋体" w:hAnsi="宋体" w:eastAsia="宋体" w:cs="宋体"/>
          <w:sz w:val="24"/>
          <w:szCs w:val="24"/>
          <w:highlight w:val="none"/>
        </w:rPr>
        <w:t>采购领域达成战略合作伙伴关系。</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本协议为战略合作框架协议。具体事宜由甲乙双方根据本协议，根据甲方各个项目的工程需求情况，由</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按照本框架协议约定的内容，再另行签订具体项目的《</w:t>
      </w:r>
      <w:r>
        <w:rPr>
          <w:rFonts w:hint="eastAsia" w:ascii="宋体" w:hAnsi="宋体" w:eastAsia="宋体" w:cs="宋体"/>
          <w:sz w:val="24"/>
          <w:szCs w:val="24"/>
          <w:highlight w:val="none"/>
          <w:lang w:val="en-US"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》（详见本协议附件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二、合作期限</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双方合作期限为</w:t>
      </w:r>
      <w:permStart w:id="9" w:edGrp="everyone"/>
      <w:r>
        <w:rPr>
          <w:rFonts w:hint="eastAsia" w:ascii="宋体" w:hAnsi="宋体" w:cs="宋体"/>
          <w:sz w:val="24"/>
          <w:szCs w:val="24"/>
          <w:highlight w:val="none"/>
          <w:lang w:val="en-US" w:eastAsia="zh-CN"/>
        </w:rPr>
        <w:t>壹</w:t>
      </w:r>
      <w:r>
        <w:rPr>
          <w:rFonts w:hint="eastAsia" w:ascii="宋体" w:hAnsi="宋体" w:eastAsia="宋体" w:cs="宋体"/>
          <w:sz w:val="24"/>
          <w:szCs w:val="24"/>
          <w:highlight w:val="none"/>
        </w:rPr>
        <w:t>年</w:t>
      </w:r>
      <w:permEnd w:id="9"/>
      <w:r>
        <w:rPr>
          <w:rFonts w:hint="eastAsia" w:ascii="宋体" w:hAnsi="宋体" w:eastAsia="宋体" w:cs="宋体"/>
          <w:sz w:val="24"/>
          <w:szCs w:val="24"/>
          <w:highlight w:val="none"/>
        </w:rPr>
        <w:t>，即从</w:t>
      </w:r>
      <w:permStart w:id="10" w:edGrp="everyone"/>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ermEnd w:id="10"/>
      <w:r>
        <w:rPr>
          <w:rFonts w:hint="eastAsia" w:ascii="宋体" w:hAnsi="宋体" w:eastAsia="宋体" w:cs="宋体"/>
          <w:sz w:val="24"/>
          <w:szCs w:val="24"/>
          <w:highlight w:val="none"/>
        </w:rPr>
        <w:t>。合作期限届满后，双方如有意继续合作的，应另行签订战略合作框架协议。本协议对上述期限届满日前</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之间已生效但至届满日尚未履行完毕的具体《</w:t>
      </w:r>
      <w:r>
        <w:rPr>
          <w:rFonts w:hint="eastAsia" w:ascii="宋体" w:hAnsi="宋体" w:eastAsia="宋体" w:cs="宋体"/>
          <w:sz w:val="24"/>
          <w:szCs w:val="24"/>
          <w:highlight w:val="none"/>
          <w:lang w:val="en-US"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》继续有效，直至该合同履行完毕为止。</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三、产品价格</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产品价格按双方约定的《</w:t>
      </w:r>
      <w:r>
        <w:rPr>
          <w:rFonts w:hint="eastAsia" w:ascii="宋体" w:hAnsi="宋体" w:eastAsia="宋体" w:cs="宋体"/>
          <w:sz w:val="24"/>
          <w:szCs w:val="24"/>
          <w:highlight w:val="none"/>
          <w:lang w:val="en-US" w:eastAsia="zh-CN"/>
        </w:rPr>
        <w:t>战略报价清单</w:t>
      </w:r>
      <w:r>
        <w:rPr>
          <w:rFonts w:hint="eastAsia" w:ascii="宋体" w:hAnsi="宋体" w:eastAsia="宋体" w:cs="宋体"/>
          <w:sz w:val="24"/>
          <w:szCs w:val="24"/>
          <w:highlight w:val="none"/>
        </w:rPr>
        <w:t>》（详见附件2）确定，此价格为</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签订具体项目《</w:t>
      </w:r>
      <w:r>
        <w:rPr>
          <w:rFonts w:hint="eastAsia" w:ascii="宋体" w:hAnsi="宋体" w:eastAsia="宋体" w:cs="宋体"/>
          <w:sz w:val="24"/>
          <w:szCs w:val="24"/>
          <w:highlight w:val="none"/>
          <w:lang w:val="en-US" w:eastAsia="zh-CN"/>
        </w:rPr>
        <w:t>南宁威凯智慧物业服务有限公司</w:t>
      </w:r>
      <w:r>
        <w:rPr>
          <w:rFonts w:hint="eastAsia" w:ascii="宋体" w:hAnsi="宋体" w:cs="宋体"/>
          <w:sz w:val="24"/>
          <w:szCs w:val="24"/>
          <w:highlight w:val="none"/>
          <w:lang w:val="en-US" w:eastAsia="zh-CN"/>
        </w:rPr>
        <w:t>电梯检测</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》的定价依据，乙方承诺在本协议有效期内不作任何价格的调整（本协议另有约定除外）。</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产品价格为综合单价包干，包括但不限于</w:t>
      </w:r>
      <w:permStart w:id="11" w:edGrp="everyone"/>
      <w:r>
        <w:rPr>
          <w:rFonts w:hint="eastAsia" w:ascii="宋体" w:hAnsi="宋体" w:eastAsia="宋体" w:cs="宋体"/>
          <w:sz w:val="24"/>
          <w:szCs w:val="24"/>
          <w:highlight w:val="none"/>
          <w:u w:val="single"/>
        </w:rPr>
        <w:t>材料费、装卸运输费、包装费、技术服务费、管理费、检验费、保管费、</w:t>
      </w:r>
      <w:r>
        <w:rPr>
          <w:rFonts w:hint="eastAsia" w:ascii="宋体" w:hAnsi="宋体" w:eastAsia="宋体" w:cs="宋体"/>
          <w:b w:val="0"/>
          <w:bCs w:val="0"/>
          <w:sz w:val="24"/>
          <w:szCs w:val="24"/>
          <w:highlight w:val="none"/>
          <w:u w:val="single"/>
          <w:lang w:val="en-US" w:eastAsia="zh-CN"/>
        </w:rPr>
        <w:t>第三方检测费</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因质量问题引起的维修和更换费用、检验后的二次搬运入库费用、成品保护、保险、利润、各项税费、政策性文件规定及本协议、</w:t>
      </w:r>
      <w:r>
        <w:rPr>
          <w:rFonts w:hint="eastAsia" w:ascii="宋体" w:hAnsi="宋体" w:eastAsia="宋体" w:cs="宋体"/>
          <w:sz w:val="24"/>
          <w:szCs w:val="24"/>
          <w:highlight w:val="none"/>
          <w:u w:val="single"/>
          <w:lang w:eastAsia="zh-CN"/>
        </w:rPr>
        <w:t>《南宁威凯智慧物业服务有限公司消防系统维护保养合同》</w:t>
      </w:r>
      <w:r>
        <w:rPr>
          <w:rFonts w:hint="eastAsia" w:ascii="宋体" w:hAnsi="宋体" w:eastAsia="宋体" w:cs="宋体"/>
          <w:sz w:val="24"/>
          <w:szCs w:val="24"/>
          <w:highlight w:val="none"/>
          <w:u w:val="single"/>
        </w:rPr>
        <w:t>包含的所有风险、责任义务等各项费用，以及乙方给予甲方的所有有关优惠。</w:t>
      </w:r>
      <w:permEnd w:id="11"/>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乙方应确保《</w:t>
      </w:r>
      <w:r>
        <w:rPr>
          <w:rFonts w:hint="eastAsia" w:ascii="宋体" w:hAnsi="宋体" w:eastAsia="宋体" w:cs="宋体"/>
          <w:sz w:val="24"/>
          <w:szCs w:val="24"/>
          <w:highlight w:val="none"/>
          <w:lang w:val="en-US" w:eastAsia="zh-CN"/>
        </w:rPr>
        <w:t>战略报价清单</w:t>
      </w:r>
      <w:r>
        <w:rPr>
          <w:rFonts w:hint="eastAsia" w:ascii="宋体" w:hAnsi="宋体" w:eastAsia="宋体" w:cs="宋体"/>
          <w:sz w:val="24"/>
          <w:szCs w:val="24"/>
          <w:highlight w:val="none"/>
        </w:rPr>
        <w:t>》的完整性和全面性，确保清单的内容已经涵盖了本协议下甲方所有</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rPr>
        <w:t>项目的需要。</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款</w:t>
      </w:r>
      <w:r>
        <w:rPr>
          <w:rFonts w:hint="eastAsia" w:ascii="宋体" w:hAnsi="宋体" w:eastAsia="宋体" w:cs="宋体"/>
          <w:sz w:val="24"/>
          <w:szCs w:val="24"/>
          <w:highlight w:val="none"/>
          <w:lang w:val="en-US" w:eastAsia="zh-CN"/>
        </w:rPr>
        <w:t>项</w:t>
      </w:r>
      <w:r>
        <w:rPr>
          <w:rFonts w:hint="eastAsia" w:ascii="宋体" w:hAnsi="宋体" w:eastAsia="宋体" w:cs="宋体"/>
          <w:sz w:val="24"/>
          <w:szCs w:val="24"/>
          <w:highlight w:val="none"/>
        </w:rPr>
        <w:t>支付方式详见</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中相应条款的约定。</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6.履约保证</w:t>
      </w:r>
    </w:p>
    <w:p>
      <w:pPr>
        <w:spacing w:line="320" w:lineRule="exact"/>
        <w:ind w:firstLine="560" w:firstLineChars="200"/>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履约保证金：乙方应于本框架协议签订后10个工作日内，向甲方提供人民币</w:t>
      </w:r>
      <w:permStart w:id="12" w:edGrp="everyone"/>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伍仟</w:t>
      </w:r>
      <w:r>
        <w:rPr>
          <w:rFonts w:hint="eastAsia" w:ascii="宋体" w:hAnsi="宋体" w:eastAsia="宋体" w:cs="宋体"/>
          <w:sz w:val="24"/>
          <w:szCs w:val="24"/>
          <w:highlight w:val="none"/>
          <w:u w:val="single"/>
        </w:rPr>
        <w:t>元整（</w:t>
      </w:r>
      <w:r>
        <w:rPr>
          <w:rFonts w:hint="eastAsia" w:ascii="宋体" w:hAnsi="宋体" w:eastAsia="宋体" w:cs="宋体"/>
          <w:bCs/>
          <w:kern w:val="10"/>
          <w:sz w:val="24"/>
          <w:szCs w:val="24"/>
          <w:highlight w:val="none"/>
        </w:rPr>
        <w:t>￥</w:t>
      </w:r>
      <w:r>
        <w:rPr>
          <w:rFonts w:hint="eastAsia" w:ascii="宋体" w:hAnsi="宋体" w:cs="宋体"/>
          <w:bCs/>
          <w:kern w:val="10"/>
          <w:sz w:val="24"/>
          <w:szCs w:val="24"/>
          <w:highlight w:val="none"/>
          <w:u w:val="single"/>
          <w:lang w:val="en-US" w:eastAsia="zh-CN"/>
        </w:rPr>
        <w:t>5000元</w:t>
      </w:r>
      <w:r>
        <w:rPr>
          <w:rFonts w:hint="eastAsia" w:ascii="宋体" w:hAnsi="宋体" w:eastAsia="宋体" w:cs="宋体"/>
          <w:sz w:val="24"/>
          <w:szCs w:val="24"/>
          <w:highlight w:val="none"/>
        </w:rPr>
        <w:t>）</w:t>
      </w:r>
      <w:permEnd w:id="12"/>
      <w:r>
        <w:rPr>
          <w:rFonts w:hint="eastAsia" w:ascii="宋体" w:hAnsi="宋体" w:eastAsia="宋体" w:cs="宋体"/>
          <w:sz w:val="24"/>
          <w:szCs w:val="24"/>
          <w:highlight w:val="none"/>
        </w:rPr>
        <w:t>的履约保证金，甲方于乙方履行完本协议项下所有义务及最后一个单项目合同结算完成后</w:t>
      </w:r>
      <w:permStart w:id="13" w:edGrp="everyone"/>
      <w:r>
        <w:rPr>
          <w:rFonts w:hint="eastAsia" w:ascii="宋体" w:hAnsi="宋体" w:eastAsia="宋体" w:cs="宋体"/>
          <w:sz w:val="24"/>
          <w:szCs w:val="24"/>
          <w:highlight w:val="none"/>
          <w:u w:val="single"/>
        </w:rPr>
        <w:t>15</w:t>
      </w:r>
      <w:permEnd w:id="13"/>
      <w:r>
        <w:rPr>
          <w:rFonts w:hint="eastAsia" w:ascii="宋体" w:hAnsi="宋体" w:eastAsia="宋体" w:cs="宋体"/>
          <w:sz w:val="24"/>
          <w:szCs w:val="24"/>
          <w:highlight w:val="none"/>
        </w:rPr>
        <w:t>个工作日内无息退还该履约保证金。</w:t>
      </w:r>
    </w:p>
    <w:p>
      <w:pPr>
        <w:spacing w:line="320" w:lineRule="exact"/>
        <w:ind w:firstLine="560" w:firstLineChars="200"/>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协议期内乙方违反</w:t>
      </w:r>
      <w:r>
        <w:rPr>
          <w:rFonts w:hint="eastAsia" w:ascii="宋体" w:hAnsi="宋体" w:eastAsia="宋体" w:cs="宋体"/>
          <w:sz w:val="24"/>
          <w:szCs w:val="24"/>
          <w:highlight w:val="none"/>
        </w:rPr>
        <w:t>下列任何情形之一的，视为未履约，甲方</w:t>
      </w:r>
      <w:r>
        <w:rPr>
          <w:rFonts w:hint="eastAsia" w:ascii="宋体" w:hAnsi="宋体" w:eastAsia="宋体" w:cs="宋体"/>
          <w:spacing w:val="20"/>
          <w:sz w:val="24"/>
          <w:szCs w:val="24"/>
          <w:highlight w:val="none"/>
        </w:rPr>
        <w:t>有权一次性扣除已缴纳全部履约保证金：</w:t>
      </w:r>
    </w:p>
    <w:p>
      <w:pPr>
        <w:spacing w:line="320" w:lineRule="exact"/>
        <w:ind w:firstLine="560" w:firstLineChars="200"/>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（1）按本协议第</w:t>
      </w:r>
      <w:permStart w:id="14" w:edGrp="everyone"/>
      <w:r>
        <w:rPr>
          <w:rFonts w:hint="eastAsia" w:ascii="宋体" w:hAnsi="宋体" w:eastAsia="宋体" w:cs="宋体"/>
          <w:spacing w:val="20"/>
          <w:sz w:val="24"/>
          <w:szCs w:val="24"/>
          <w:highlight w:val="none"/>
        </w:rPr>
        <w:t>五</w:t>
      </w:r>
      <w:permEnd w:id="14"/>
      <w:r>
        <w:rPr>
          <w:rFonts w:hint="eastAsia" w:ascii="宋体" w:hAnsi="宋体" w:eastAsia="宋体" w:cs="宋体"/>
          <w:spacing w:val="20"/>
          <w:sz w:val="24"/>
          <w:szCs w:val="24"/>
          <w:highlight w:val="none"/>
        </w:rPr>
        <w:t>条（</w:t>
      </w:r>
      <w:r>
        <w:rPr>
          <w:rFonts w:hint="eastAsia" w:ascii="宋体" w:hAnsi="宋体" w:cs="宋体"/>
          <w:spacing w:val="20"/>
          <w:sz w:val="24"/>
          <w:szCs w:val="24"/>
          <w:highlight w:val="none"/>
          <w:lang w:val="en-US" w:eastAsia="zh-CN"/>
        </w:rPr>
        <w:t>电梯检测服务</w:t>
      </w:r>
      <w:r>
        <w:rPr>
          <w:rFonts w:hint="eastAsia" w:ascii="宋体" w:hAnsi="宋体" w:eastAsia="宋体" w:cs="宋体"/>
          <w:spacing w:val="20"/>
          <w:sz w:val="24"/>
          <w:szCs w:val="24"/>
          <w:highlight w:val="none"/>
        </w:rPr>
        <w:t>）所约定的合作区域，无条件承接甲方</w:t>
      </w:r>
      <w:r>
        <w:rPr>
          <w:rFonts w:hint="eastAsia" w:ascii="宋体" w:hAnsi="宋体" w:eastAsia="宋体" w:cs="宋体"/>
          <w:spacing w:val="20"/>
          <w:sz w:val="24"/>
          <w:szCs w:val="24"/>
          <w:highlight w:val="none"/>
          <w:lang w:eastAsia="zh-CN"/>
        </w:rPr>
        <w:t>的</w:t>
      </w:r>
      <w:r>
        <w:rPr>
          <w:rFonts w:hint="eastAsia" w:ascii="宋体" w:hAnsi="宋体" w:eastAsia="宋体" w:cs="宋体"/>
          <w:spacing w:val="20"/>
          <w:sz w:val="24"/>
          <w:szCs w:val="24"/>
          <w:highlight w:val="none"/>
        </w:rPr>
        <w:t>项目；</w:t>
      </w:r>
    </w:p>
    <w:p>
      <w:pPr>
        <w:spacing w:line="320" w:lineRule="exact"/>
        <w:ind w:firstLine="560" w:firstLineChars="200"/>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（2）满足双方按附件</w:t>
      </w:r>
      <w:permStart w:id="15" w:edGrp="everyone"/>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u w:val="single"/>
          <w:lang w:val="en-US" w:eastAsia="zh-CN"/>
        </w:rPr>
        <w:t>3</w:t>
      </w:r>
      <w:r>
        <w:rPr>
          <w:rFonts w:hint="eastAsia" w:ascii="宋体" w:hAnsi="宋体" w:eastAsia="宋体" w:cs="宋体"/>
          <w:sz w:val="24"/>
          <w:szCs w:val="24"/>
          <w:highlight w:val="none"/>
          <w:u w:val="single"/>
        </w:rPr>
        <w:t xml:space="preserve"> </w:t>
      </w:r>
      <w:permEnd w:id="15"/>
      <w:r>
        <w:rPr>
          <w:rFonts w:hint="eastAsia" w:ascii="宋体" w:hAnsi="宋体" w:eastAsia="宋体" w:cs="宋体"/>
          <w:spacing w:val="20"/>
          <w:sz w:val="24"/>
          <w:szCs w:val="24"/>
          <w:highlight w:val="none"/>
        </w:rPr>
        <w:t>签订的单项目合同中关于工期、质量等的要求。</w:t>
      </w:r>
    </w:p>
    <w:p>
      <w:pPr>
        <w:spacing w:line="320" w:lineRule="exact"/>
        <w:ind w:firstLine="420"/>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履约保证金被扣除后，乙方在承接甲方其他项目时必须向甲方再次补缴等金额履约保证金，否则不得承接</w:t>
      </w:r>
      <w:r>
        <w:rPr>
          <w:rFonts w:hint="eastAsia" w:ascii="宋体" w:hAnsi="宋体" w:eastAsia="宋体" w:cs="宋体"/>
          <w:spacing w:val="20"/>
          <w:sz w:val="24"/>
          <w:szCs w:val="24"/>
          <w:highlight w:val="none"/>
          <w:lang w:val="en-US" w:eastAsia="zh-CN"/>
        </w:rPr>
        <w:t>新项目</w:t>
      </w:r>
      <w:r>
        <w:rPr>
          <w:rFonts w:hint="eastAsia" w:ascii="宋体" w:hAnsi="宋体" w:eastAsia="宋体" w:cs="宋体"/>
          <w:spacing w:val="20"/>
          <w:sz w:val="24"/>
          <w:szCs w:val="24"/>
          <w:highlight w:val="none"/>
        </w:rPr>
        <w:t>。</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四、产品质量</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乙方应保证向</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供应的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质量符合该产品的国家标准、地方标准，没有国家标准、地方标准的应符合行业标准，同时应符合本协议及具体</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约定的特定标准。具体的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标准详见本协议附件3。</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w:t>
      </w: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地点</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地点为甲方各项目及随时可能</w:t>
      </w:r>
      <w:r>
        <w:rPr>
          <w:rFonts w:hint="eastAsia" w:ascii="宋体" w:hAnsi="宋体" w:eastAsia="宋体" w:cs="宋体"/>
          <w:sz w:val="24"/>
          <w:szCs w:val="24"/>
          <w:highlight w:val="none"/>
          <w:lang w:val="en-US" w:eastAsia="zh-CN"/>
        </w:rPr>
        <w:t>南宁市及周边县份</w:t>
      </w:r>
      <w:r>
        <w:rPr>
          <w:rFonts w:hint="eastAsia" w:ascii="宋体" w:hAnsi="宋体" w:eastAsia="宋体" w:cs="宋体"/>
          <w:sz w:val="24"/>
          <w:szCs w:val="24"/>
          <w:highlight w:val="none"/>
        </w:rPr>
        <w:t>新</w:t>
      </w:r>
      <w:r>
        <w:rPr>
          <w:rFonts w:hint="eastAsia" w:ascii="宋体" w:hAnsi="宋体" w:eastAsia="宋体" w:cs="宋体"/>
          <w:sz w:val="24"/>
          <w:szCs w:val="24"/>
          <w:highlight w:val="none"/>
          <w:lang w:val="en-US" w:eastAsia="zh-CN"/>
        </w:rPr>
        <w:t>增</w:t>
      </w:r>
      <w:r>
        <w:rPr>
          <w:rFonts w:hint="eastAsia" w:ascii="宋体" w:hAnsi="宋体" w:eastAsia="宋体" w:cs="宋体"/>
          <w:sz w:val="24"/>
          <w:szCs w:val="24"/>
          <w:highlight w:val="none"/>
        </w:rPr>
        <w:t>项目，详细</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以</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签订的</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lang w:val="en-US" w:eastAsia="zh-CN"/>
        </w:rPr>
        <w:t>为准</w:t>
      </w:r>
      <w:r>
        <w:rPr>
          <w:rFonts w:hint="eastAsia" w:ascii="宋体" w:hAnsi="宋体" w:eastAsia="宋体" w:cs="宋体"/>
          <w:sz w:val="24"/>
          <w:szCs w:val="24"/>
          <w:highlight w:val="none"/>
        </w:rPr>
        <w:t>。</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六、《采购合同》签订方式</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应按照本协议附件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 xml:space="preserve">样本直接签订合同。 </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、双方权利义务</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甲方权利义务</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（1）如甲方需要采购的相关产品在乙方经营范围内，而本协议书没有约定或没有确定价格，甲方有权利视乙方报价决定是否采用乙方产品。</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）甲方有权监督</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合同的执行情况。</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）甲方应向乙方知会项目的必要情况。</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bCs/>
          <w:color w:val="000000"/>
          <w:sz w:val="24"/>
          <w:szCs w:val="24"/>
          <w:highlight w:val="none"/>
        </w:rPr>
        <w:t>甲方有权随时对乙方所提供的</w:t>
      </w:r>
      <w:r>
        <w:rPr>
          <w:rFonts w:hint="eastAsia" w:ascii="宋体" w:hAnsi="宋体" w:eastAsia="宋体" w:cs="宋体"/>
          <w:bCs/>
          <w:color w:val="000000"/>
          <w:sz w:val="24"/>
          <w:szCs w:val="24"/>
          <w:highlight w:val="none"/>
          <w:lang w:val="en-US" w:eastAsia="zh-CN"/>
        </w:rPr>
        <w:t>服务</w:t>
      </w:r>
      <w:r>
        <w:rPr>
          <w:rFonts w:hint="eastAsia" w:ascii="宋体" w:hAnsi="宋体" w:eastAsia="宋体" w:cs="宋体"/>
          <w:bCs/>
          <w:color w:val="000000"/>
          <w:sz w:val="24"/>
          <w:szCs w:val="24"/>
          <w:highlight w:val="none"/>
        </w:rPr>
        <w:t>（不负验收责任），</w:t>
      </w:r>
      <w:r>
        <w:rPr>
          <w:rFonts w:hint="eastAsia" w:ascii="宋体" w:hAnsi="宋体" w:eastAsia="宋体" w:cs="宋体"/>
          <w:bCs/>
          <w:sz w:val="24"/>
          <w:szCs w:val="24"/>
          <w:highlight w:val="none"/>
        </w:rPr>
        <w:t>如乙方所提供的</w:t>
      </w:r>
      <w:r>
        <w:rPr>
          <w:rFonts w:hint="eastAsia" w:ascii="宋体" w:hAnsi="宋体" w:cs="宋体"/>
          <w:bCs/>
          <w:sz w:val="24"/>
          <w:szCs w:val="24"/>
          <w:highlight w:val="none"/>
          <w:lang w:val="en-US" w:eastAsia="zh-CN"/>
        </w:rPr>
        <w:t>电梯检测</w:t>
      </w:r>
      <w:r>
        <w:rPr>
          <w:rFonts w:hint="eastAsia" w:ascii="宋体" w:hAnsi="宋体" w:eastAsia="宋体" w:cs="宋体"/>
          <w:sz w:val="24"/>
          <w:szCs w:val="24"/>
          <w:highlight w:val="none"/>
          <w:lang w:val="en-US" w:eastAsia="zh-CN"/>
        </w:rPr>
        <w:t>服务</w:t>
      </w:r>
      <w:r>
        <w:rPr>
          <w:rFonts w:hint="eastAsia" w:ascii="宋体" w:hAnsi="宋体" w:eastAsia="宋体" w:cs="宋体"/>
          <w:bCs/>
          <w:sz w:val="24"/>
          <w:szCs w:val="24"/>
          <w:highlight w:val="none"/>
        </w:rPr>
        <w:t>未能达到双方约定的</w:t>
      </w:r>
      <w:r>
        <w:rPr>
          <w:rFonts w:hint="eastAsia" w:ascii="宋体" w:hAnsi="宋体" w:eastAsia="宋体" w:cs="宋体"/>
          <w:bCs/>
          <w:sz w:val="24"/>
          <w:szCs w:val="24"/>
          <w:highlight w:val="none"/>
          <w:lang w:val="en-US" w:eastAsia="zh-CN"/>
        </w:rPr>
        <w:t>服务</w:t>
      </w:r>
      <w:r>
        <w:rPr>
          <w:rFonts w:hint="eastAsia" w:ascii="宋体" w:hAnsi="宋体" w:eastAsia="宋体" w:cs="宋体"/>
          <w:bCs/>
          <w:sz w:val="24"/>
          <w:szCs w:val="24"/>
          <w:highlight w:val="none"/>
        </w:rPr>
        <w:t>标准，甲方有重新确定</w:t>
      </w:r>
      <w:r>
        <w:rPr>
          <w:rFonts w:hint="eastAsia" w:ascii="宋体" w:hAnsi="宋体" w:eastAsia="宋体" w:cs="宋体"/>
          <w:bCs/>
          <w:sz w:val="24"/>
          <w:szCs w:val="24"/>
          <w:highlight w:val="none"/>
          <w:lang w:val="en-US" w:eastAsia="zh-CN"/>
        </w:rPr>
        <w:t>服务供应商</w:t>
      </w:r>
      <w:r>
        <w:rPr>
          <w:rFonts w:hint="eastAsia" w:ascii="宋体" w:hAnsi="宋体" w:eastAsia="宋体" w:cs="宋体"/>
          <w:bCs/>
          <w:sz w:val="24"/>
          <w:szCs w:val="24"/>
          <w:highlight w:val="none"/>
        </w:rPr>
        <w:t>的权利</w:t>
      </w:r>
      <w:r>
        <w:rPr>
          <w:rFonts w:hint="eastAsia" w:ascii="宋体" w:hAnsi="宋体" w:eastAsia="宋体" w:cs="宋体"/>
          <w:bCs/>
          <w:color w:val="000000"/>
          <w:sz w:val="24"/>
          <w:szCs w:val="24"/>
          <w:highlight w:val="none"/>
        </w:rPr>
        <w:t>和要求乙方赔偿</w:t>
      </w:r>
      <w:r>
        <w:rPr>
          <w:rFonts w:hint="eastAsia" w:ascii="宋体" w:hAnsi="宋体" w:eastAsia="宋体" w:cs="宋体"/>
          <w:sz w:val="24"/>
          <w:szCs w:val="24"/>
          <w:highlight w:val="none"/>
        </w:rPr>
        <w:t>。</w:t>
      </w:r>
    </w:p>
    <w:p>
      <w:pPr>
        <w:widowControl/>
        <w:tabs>
          <w:tab w:val="left" w:pos="426"/>
        </w:tabs>
        <w:spacing w:line="320" w:lineRule="exact"/>
        <w:ind w:right="-235" w:rightChars="-112"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）当本合同约定内容无法满足甲方需求或者乙方部分或完全不能履行本合同义务时，甲方有权将该部分内容另行组织采购。</w:t>
      </w:r>
    </w:p>
    <w:p>
      <w:pPr>
        <w:widowControl/>
        <w:tabs>
          <w:tab w:val="left" w:pos="426"/>
        </w:tabs>
        <w:spacing w:line="320" w:lineRule="exact"/>
        <w:ind w:right="-235" w:rightChars="-112"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）甲方对乙方提供之产品价格及相关服务条款承诺保密，不得向第三方</w:t>
      </w:r>
      <w:r>
        <w:rPr>
          <w:rFonts w:hint="eastAsia" w:ascii="宋体" w:hAnsi="宋体" w:eastAsia="宋体" w:cs="宋体"/>
          <w:bCs/>
          <w:color w:val="000000"/>
          <w:sz w:val="24"/>
          <w:szCs w:val="24"/>
          <w:highlight w:val="none"/>
          <w:lang w:eastAsia="zh-CN"/>
        </w:rPr>
        <w:t>泄露</w:t>
      </w:r>
      <w:r>
        <w:rPr>
          <w:rFonts w:hint="eastAsia" w:ascii="宋体" w:hAnsi="宋体" w:eastAsia="宋体" w:cs="宋体"/>
          <w:bCs/>
          <w:color w:val="000000"/>
          <w:sz w:val="24"/>
          <w:szCs w:val="24"/>
          <w:highlight w:val="none"/>
        </w:rPr>
        <w:t>。</w:t>
      </w:r>
    </w:p>
    <w:p>
      <w:pPr>
        <w:spacing w:line="32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）甲方有权利不定期组织甲方人员对乙方进行参观考察，乙方不得拒绝。</w:t>
      </w:r>
    </w:p>
    <w:p>
      <w:pPr>
        <w:widowControl/>
        <w:tabs>
          <w:tab w:val="left" w:pos="426"/>
        </w:tabs>
        <w:spacing w:line="320" w:lineRule="exact"/>
        <w:ind w:right="-235" w:rightChars="-112" w:firstLine="480"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8</w:t>
      </w:r>
      <w:r>
        <w:rPr>
          <w:rFonts w:hint="eastAsia" w:ascii="宋体" w:hAnsi="宋体" w:eastAsia="宋体" w:cs="宋体"/>
          <w:bCs/>
          <w:color w:val="000000"/>
          <w:sz w:val="24"/>
          <w:szCs w:val="24"/>
          <w:highlight w:val="none"/>
        </w:rPr>
        <w:t>）在合作期内，如甲方成立新的关联子公司，甲方有权将其纳入本合同合作范围内。</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乙方权利义务</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（1）乙方保证按照本协议之价格和约定向甲方所有</w:t>
      </w:r>
      <w:r>
        <w:rPr>
          <w:rFonts w:hint="eastAsia" w:ascii="宋体" w:hAnsi="宋体" w:eastAsia="宋体" w:cs="宋体"/>
          <w:sz w:val="24"/>
          <w:szCs w:val="24"/>
          <w:highlight w:val="none"/>
          <w:lang w:val="en-US" w:eastAsia="zh-CN"/>
        </w:rPr>
        <w:t>南宁市及周边县份</w:t>
      </w:r>
      <w:r>
        <w:rPr>
          <w:rFonts w:hint="eastAsia" w:ascii="宋体" w:hAnsi="宋体" w:eastAsia="宋体" w:cs="宋体"/>
          <w:sz w:val="24"/>
          <w:szCs w:val="24"/>
          <w:highlight w:val="none"/>
        </w:rPr>
        <w:t>新</w:t>
      </w:r>
      <w:r>
        <w:rPr>
          <w:rFonts w:hint="eastAsia" w:ascii="宋体" w:hAnsi="宋体" w:eastAsia="宋体" w:cs="宋体"/>
          <w:sz w:val="24"/>
          <w:szCs w:val="24"/>
          <w:highlight w:val="none"/>
          <w:lang w:val="en-US" w:eastAsia="zh-CN"/>
        </w:rPr>
        <w:t>增</w:t>
      </w:r>
      <w:r>
        <w:rPr>
          <w:rFonts w:hint="eastAsia" w:ascii="宋体" w:hAnsi="宋体" w:eastAsia="宋体" w:cs="宋体"/>
          <w:sz w:val="24"/>
          <w:szCs w:val="24"/>
          <w:highlight w:val="none"/>
        </w:rPr>
        <w:t>项目供货与提供服务。</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（2）乙方保证充分满足甲方项目的</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rPr>
        <w:t>需要，对甲方所有项目（包括随时可能增加的项目）都按照本协议约定</w:t>
      </w:r>
      <w:r>
        <w:rPr>
          <w:rFonts w:hint="eastAsia" w:ascii="宋体" w:hAnsi="宋体" w:eastAsia="宋体" w:cs="宋体"/>
          <w:sz w:val="24"/>
          <w:szCs w:val="24"/>
          <w:highlight w:val="none"/>
          <w:lang w:val="en-US" w:eastAsia="zh-CN"/>
        </w:rPr>
        <w:t>进行服务</w:t>
      </w:r>
      <w:r>
        <w:rPr>
          <w:rFonts w:hint="eastAsia" w:ascii="宋体" w:hAnsi="宋体" w:eastAsia="宋体" w:cs="宋体"/>
          <w:sz w:val="24"/>
          <w:szCs w:val="24"/>
          <w:highlight w:val="none"/>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）乙方应确保其提供的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质量符合相关标准或协议约定，并对所提供的</w:t>
      </w:r>
      <w:r>
        <w:rPr>
          <w:rFonts w:hint="eastAsia" w:ascii="宋体" w:hAnsi="宋体" w:eastAsia="宋体" w:cs="宋体"/>
          <w:sz w:val="24"/>
          <w:szCs w:val="24"/>
          <w:highlight w:val="none"/>
          <w:lang w:val="en-US" w:eastAsia="zh-CN"/>
        </w:rPr>
        <w:t>服务质量</w:t>
      </w:r>
      <w:r>
        <w:rPr>
          <w:rFonts w:hint="eastAsia" w:ascii="宋体" w:hAnsi="宋体" w:eastAsia="宋体" w:cs="宋体"/>
          <w:sz w:val="24"/>
          <w:szCs w:val="24"/>
          <w:highlight w:val="none"/>
        </w:rPr>
        <w:t>、投标报价中各项</w:t>
      </w:r>
      <w:r>
        <w:rPr>
          <w:rFonts w:hint="eastAsia" w:ascii="宋体" w:hAnsi="宋体" w:eastAsia="宋体" w:cs="宋体"/>
          <w:sz w:val="24"/>
          <w:szCs w:val="24"/>
          <w:highlight w:val="none"/>
          <w:lang w:val="en-US" w:eastAsia="zh-CN"/>
        </w:rPr>
        <w:t>服务标准</w:t>
      </w:r>
      <w:r>
        <w:rPr>
          <w:rFonts w:hint="eastAsia" w:ascii="宋体" w:hAnsi="宋体" w:eastAsia="宋体" w:cs="宋体"/>
          <w:sz w:val="24"/>
          <w:szCs w:val="24"/>
          <w:highlight w:val="none"/>
        </w:rPr>
        <w:t>的可靠性、真实性负责，完全服从并配合</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随时进行的</w:t>
      </w:r>
      <w:r>
        <w:rPr>
          <w:rFonts w:hint="eastAsia" w:ascii="宋体" w:hAnsi="宋体" w:eastAsia="宋体" w:cs="宋体"/>
          <w:sz w:val="24"/>
          <w:szCs w:val="24"/>
          <w:highlight w:val="none"/>
          <w:lang w:val="en-US" w:eastAsia="zh-CN"/>
        </w:rPr>
        <w:t>服务质量</w:t>
      </w:r>
      <w:r>
        <w:rPr>
          <w:rFonts w:hint="eastAsia" w:ascii="宋体" w:hAnsi="宋体" w:eastAsia="宋体" w:cs="宋体"/>
          <w:sz w:val="24"/>
          <w:szCs w:val="24"/>
          <w:highlight w:val="none"/>
        </w:rPr>
        <w:t>抽检。抽检结果若发现与乙方的投标承诺或本协议约定不符，一切责任由乙方承担。</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（6）乙方应严格按照双方约定的要求准时</w:t>
      </w:r>
      <w:r>
        <w:rPr>
          <w:rFonts w:hint="eastAsia" w:ascii="宋体" w:hAnsi="宋体" w:eastAsia="宋体" w:cs="宋体"/>
          <w:sz w:val="24"/>
          <w:szCs w:val="24"/>
          <w:highlight w:val="none"/>
          <w:lang w:val="en-US" w:eastAsia="zh-CN"/>
        </w:rPr>
        <w:t>到达</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指定位置，并按双方确认的书面</w:t>
      </w:r>
      <w:r>
        <w:rPr>
          <w:rFonts w:hint="eastAsia" w:ascii="宋体" w:hAnsi="宋体" w:eastAsia="宋体" w:cs="宋体"/>
          <w:sz w:val="24"/>
          <w:szCs w:val="24"/>
          <w:highlight w:val="none"/>
          <w:lang w:val="en-US" w:eastAsia="zh-CN"/>
        </w:rPr>
        <w:t>按时按质进行服务</w:t>
      </w:r>
      <w:r>
        <w:rPr>
          <w:rFonts w:hint="eastAsia" w:ascii="宋体" w:hAnsi="宋体" w:eastAsia="宋体" w:cs="宋体"/>
          <w:sz w:val="24"/>
          <w:szCs w:val="24"/>
          <w:highlight w:val="none"/>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（7）乙方有义务确保在甲方项目所在地有适量的</w:t>
      </w:r>
      <w:r>
        <w:rPr>
          <w:rFonts w:hint="eastAsia" w:ascii="宋体" w:hAnsi="宋体" w:eastAsia="宋体" w:cs="宋体"/>
          <w:sz w:val="24"/>
          <w:szCs w:val="24"/>
          <w:highlight w:val="none"/>
          <w:lang w:val="en-US" w:eastAsia="zh-CN"/>
        </w:rPr>
        <w:t>人员配置</w:t>
      </w:r>
      <w:r>
        <w:rPr>
          <w:rFonts w:hint="eastAsia" w:ascii="宋体" w:hAnsi="宋体" w:eastAsia="宋体" w:cs="宋体"/>
          <w:sz w:val="24"/>
          <w:szCs w:val="24"/>
          <w:highlight w:val="none"/>
        </w:rPr>
        <w:t>，当甲方项目有少量</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需求</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rPr>
        <w:t>，乙方应及时配合，保证满足甲方要求。</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）乙方应自本协议签订之日起，每个季度向甲方提供一份最新市场价格信息和一份项目供应与服务情况供应商季度报告，该报告应体现本季度发生的交易、配合情况、发生的问题及相应的解决措施等内容。</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）乙方应接受甲方考察人员的参观考察，并为考察工作提供便利和配合。</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）乙方应将联系方式的变动信息及时通知甲方。</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）乙方有义务对甲方采购的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建立档案，并保存</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年。</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九、违约责任</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有下列任何情形之一的，视为乙方违约，甲方有权单方终止本协议，协议终止后，乙方应向甲方支付</w:t>
      </w:r>
      <w:r>
        <w:rPr>
          <w:rFonts w:hint="eastAsia" w:ascii="宋体" w:hAnsi="宋体" w:cs="宋体"/>
          <w:b/>
          <w:bCs/>
          <w:color w:val="FF0000"/>
          <w:sz w:val="24"/>
          <w:szCs w:val="24"/>
          <w:highlight w:val="none"/>
          <w:u w:val="single"/>
          <w:lang w:val="en-US" w:eastAsia="zh-CN"/>
        </w:rPr>
        <w:t>5000</w:t>
      </w:r>
      <w:r>
        <w:rPr>
          <w:rFonts w:hint="eastAsia" w:ascii="宋体" w:hAnsi="宋体" w:eastAsia="宋体" w:cs="宋体"/>
          <w:sz w:val="24"/>
          <w:szCs w:val="24"/>
          <w:highlight w:val="none"/>
        </w:rPr>
        <w:t>元的违约金，并赔偿由此给甲方造成的相关损失</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拒绝按照本协议的约定与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签订</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不具有本协议和</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约定的能力和资质，但通过欺骗、伪造等不正当手段使甲方相信其具有相应能力和资质的</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（3）因</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所提供的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质量标准导致无法一次通过项目所在地所有相关部门（包括政府部门和甲方）的验收，且造成</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项目延误的</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（4）乙方拒绝在本协议有效期内按照本协议约定价格向甲方在</w:t>
      </w:r>
      <w:r>
        <w:rPr>
          <w:rFonts w:hint="eastAsia" w:ascii="宋体" w:hAnsi="宋体" w:eastAsia="宋体" w:cs="宋体"/>
          <w:sz w:val="24"/>
          <w:szCs w:val="24"/>
          <w:highlight w:val="none"/>
          <w:lang w:val="en-US" w:eastAsia="zh-CN"/>
        </w:rPr>
        <w:t>南宁市及周边县份</w:t>
      </w:r>
      <w:r>
        <w:rPr>
          <w:rFonts w:hint="eastAsia" w:ascii="宋体" w:hAnsi="宋体" w:eastAsia="宋体" w:cs="宋体"/>
          <w:sz w:val="24"/>
          <w:szCs w:val="24"/>
          <w:highlight w:val="none"/>
        </w:rPr>
        <w:t>新</w:t>
      </w:r>
      <w:r>
        <w:rPr>
          <w:rFonts w:hint="eastAsia" w:ascii="宋体" w:hAnsi="宋体" w:eastAsia="宋体" w:cs="宋体"/>
          <w:sz w:val="24"/>
          <w:szCs w:val="24"/>
          <w:highlight w:val="none"/>
          <w:lang w:val="en-US" w:eastAsia="zh-CN"/>
        </w:rPr>
        <w:t>增</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承接</w:t>
      </w:r>
      <w:r>
        <w:rPr>
          <w:rFonts w:hint="eastAsia" w:ascii="宋体" w:hAnsi="宋体" w:eastAsia="宋体" w:cs="宋体"/>
          <w:sz w:val="24"/>
          <w:szCs w:val="24"/>
          <w:highlight w:val="none"/>
        </w:rPr>
        <w:t>项目所在地供货和签订</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（5）因</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违约导致</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《南宁威凯智慧物业服务有限公司</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的约定单方解除或终止某一个或几个项目的</w:t>
      </w:r>
      <w:r>
        <w:rPr>
          <w:rFonts w:hint="eastAsia" w:ascii="宋体" w:hAnsi="宋体" w:eastAsia="宋体" w:cs="宋体"/>
          <w:sz w:val="24"/>
          <w:szCs w:val="24"/>
          <w:highlight w:val="none"/>
          <w:lang w:eastAsia="zh-CN"/>
        </w:rPr>
        <w:t>。</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（6）乙方所提供的</w:t>
      </w:r>
      <w:r>
        <w:rPr>
          <w:rFonts w:hint="eastAsia" w:ascii="宋体" w:hAnsi="宋体" w:cs="宋体"/>
          <w:sz w:val="24"/>
          <w:szCs w:val="24"/>
          <w:highlight w:val="none"/>
          <w:lang w:val="en-US" w:eastAsia="zh-CN"/>
        </w:rPr>
        <w:t>电梯检测</w:t>
      </w:r>
      <w:r>
        <w:rPr>
          <w:rFonts w:hint="eastAsia" w:ascii="宋体" w:hAnsi="宋体" w:eastAsia="宋体" w:cs="宋体"/>
          <w:sz w:val="24"/>
          <w:szCs w:val="24"/>
          <w:highlight w:val="none"/>
        </w:rPr>
        <w:t>报告、各项</w:t>
      </w:r>
      <w:r>
        <w:rPr>
          <w:rFonts w:hint="eastAsia" w:ascii="宋体" w:hAnsi="宋体" w:eastAsia="宋体" w:cs="宋体"/>
          <w:sz w:val="24"/>
          <w:szCs w:val="24"/>
          <w:highlight w:val="none"/>
          <w:lang w:val="en-US" w:eastAsia="zh-CN"/>
        </w:rPr>
        <w:t>服务抽查</w:t>
      </w:r>
      <w:r>
        <w:rPr>
          <w:rFonts w:hint="eastAsia" w:ascii="宋体" w:hAnsi="宋体" w:eastAsia="宋体" w:cs="宋体"/>
          <w:sz w:val="24"/>
          <w:szCs w:val="24"/>
          <w:highlight w:val="none"/>
        </w:rPr>
        <w:t>等被发现与乙方投标承诺不符，经整改后仍不符合的。</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.除本协议约定外，任何一方无故单方终止履行本协议的，均属违约，违约方应向守约方支付违约金</w:t>
      </w:r>
      <w:r>
        <w:rPr>
          <w:rFonts w:hint="eastAsia" w:ascii="宋体" w:hAnsi="宋体" w:cs="宋体"/>
          <w:b/>
          <w:sz w:val="24"/>
          <w:szCs w:val="24"/>
          <w:highlight w:val="none"/>
          <w:u w:val="single"/>
          <w:lang w:val="en-US" w:eastAsia="zh-CN"/>
        </w:rPr>
        <w:t>5000</w:t>
      </w:r>
      <w:r>
        <w:rPr>
          <w:rFonts w:hint="eastAsia" w:ascii="宋体" w:hAnsi="宋体" w:eastAsia="宋体" w:cs="宋体"/>
          <w:sz w:val="24"/>
          <w:szCs w:val="24"/>
          <w:highlight w:val="none"/>
        </w:rPr>
        <w:t>元，并赔偿因提前终止协议而给守约方造成的全部损失（包括守约方所在的</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的损失）。</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4.乙方负责本协议有效期内签订的单项目合同的清单编制，若非甲方原因，乙方于本协议有效期内签订的所有单项目合同的报审价总额高出最终签约总额的10%，甲方将取消乙方下一年度同专业的战略合作资格。</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5.乙方需保证提供给甲方的</w:t>
      </w:r>
      <w:r>
        <w:rPr>
          <w:rFonts w:hint="eastAsia" w:ascii="宋体" w:hAnsi="宋体" w:eastAsia="宋体" w:cs="宋体"/>
          <w:sz w:val="24"/>
          <w:szCs w:val="24"/>
          <w:highlight w:val="none"/>
          <w:lang w:val="en-US" w:eastAsia="zh-CN"/>
        </w:rPr>
        <w:t>服务单</w:t>
      </w:r>
      <w:r>
        <w:rPr>
          <w:rFonts w:hint="eastAsia" w:ascii="宋体" w:hAnsi="宋体" w:eastAsia="宋体" w:cs="宋体"/>
          <w:sz w:val="24"/>
          <w:szCs w:val="24"/>
          <w:highlight w:val="none"/>
        </w:rPr>
        <w:t>价为最优惠价格，如甲方发现乙方提供给其他客户的价格低于本合同约定的价格，甲方有权单方面提前终止本协议而不承担任何责任。</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十、争议解决方式</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在本协议的履行过程中，双方发</w:t>
      </w:r>
      <w:r>
        <w:rPr>
          <w:rFonts w:hint="eastAsia" w:ascii="宋体" w:hAnsi="宋体" w:eastAsia="宋体" w:cs="宋体"/>
          <w:color w:val="auto"/>
          <w:sz w:val="24"/>
          <w:szCs w:val="24"/>
          <w:highlight w:val="none"/>
        </w:rPr>
        <w:t>生争议且不能协商解决的，任何一</w:t>
      </w:r>
      <w:r>
        <w:rPr>
          <w:rFonts w:hint="eastAsia" w:ascii="宋体" w:hAnsi="宋体" w:eastAsia="宋体" w:cs="宋体"/>
          <w:sz w:val="24"/>
          <w:szCs w:val="24"/>
          <w:highlight w:val="none"/>
        </w:rPr>
        <w:t>方均应向甲方所在地人民法院提起诉讼。</w:t>
      </w:r>
      <w:r>
        <w:rPr>
          <w:rFonts w:hint="eastAsia" w:ascii="宋体" w:hAnsi="宋体" w:eastAsia="宋体" w:cs="宋体"/>
          <w:sz w:val="24"/>
          <w:szCs w:val="24"/>
          <w:highlight w:val="none"/>
          <w:lang w:eastAsia="zh-CN"/>
        </w:rPr>
        <w:t>因诉讼产生的诉讼费、律师费、诉讼财产保全费、诉讼财产保全保险费、评估鉴定费等均由败诉方承担。</w:t>
      </w:r>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十一、其他</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长期合作约定：乙方如严格履行协议，诚实信用，配合情况良好并为甲方提供了高质量、高效率的工作成果，甲方将与乙方长期合作；若乙方违反协议约定要求及不诚信的，甲方将长期不与其合作。</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双方应保证通讯地址、联系方式、企业法定代表人等工商登记情况及代理人等有关资料和证件真实有效，如有变更，须提前7天书面通知对方。</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与本协议有关的通知、文件等均应采用书面形式发出，并由中国邮政特快专递（EMS）或专人送至本合同首页载明的通讯地址；EMS寄出第5天（无论对方签收与否）或对方签收日视为已送达。</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本协议一式</w:t>
      </w:r>
      <w:permStart w:id="16" w:edGrp="everyone"/>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肆</w:t>
      </w:r>
      <w:r>
        <w:rPr>
          <w:rFonts w:hint="eastAsia" w:ascii="宋体" w:hAnsi="宋体" w:eastAsia="宋体" w:cs="宋体"/>
          <w:sz w:val="24"/>
          <w:szCs w:val="24"/>
          <w:highlight w:val="none"/>
          <w:u w:val="single"/>
        </w:rPr>
        <w:t xml:space="preserve"> </w:t>
      </w:r>
      <w:permEnd w:id="16"/>
      <w:r>
        <w:rPr>
          <w:rFonts w:hint="eastAsia" w:ascii="宋体" w:hAnsi="宋体" w:eastAsia="宋体" w:cs="宋体"/>
          <w:sz w:val="24"/>
          <w:szCs w:val="24"/>
          <w:highlight w:val="none"/>
        </w:rPr>
        <w:t>份，甲方执</w:t>
      </w:r>
      <w:permStart w:id="17" w:edGrp="everyone"/>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贰</w:t>
      </w:r>
      <w:r>
        <w:rPr>
          <w:rFonts w:hint="eastAsia" w:ascii="宋体" w:hAnsi="宋体" w:eastAsia="宋体" w:cs="宋体"/>
          <w:sz w:val="24"/>
          <w:szCs w:val="24"/>
          <w:highlight w:val="none"/>
          <w:u w:val="single"/>
        </w:rPr>
        <w:t xml:space="preserve"> </w:t>
      </w:r>
      <w:permEnd w:id="17"/>
      <w:r>
        <w:rPr>
          <w:rFonts w:hint="eastAsia" w:ascii="宋体" w:hAnsi="宋体" w:eastAsia="宋体" w:cs="宋体"/>
          <w:sz w:val="24"/>
          <w:szCs w:val="24"/>
          <w:highlight w:val="none"/>
        </w:rPr>
        <w:t>份，乙方执</w:t>
      </w:r>
      <w:permStart w:id="18" w:edGrp="everyone"/>
      <w:r>
        <w:rPr>
          <w:rFonts w:hint="eastAsia" w:ascii="宋体" w:hAnsi="宋体" w:eastAsia="宋体" w:cs="宋体"/>
          <w:sz w:val="24"/>
          <w:szCs w:val="24"/>
          <w:highlight w:val="none"/>
          <w:u w:val="single"/>
        </w:rPr>
        <w:t xml:space="preserve"> 贰 </w:t>
      </w:r>
      <w:permEnd w:id="18"/>
      <w:r>
        <w:rPr>
          <w:rFonts w:hint="eastAsia" w:ascii="宋体" w:hAnsi="宋体" w:eastAsia="宋体" w:cs="宋体"/>
          <w:sz w:val="24"/>
          <w:szCs w:val="24"/>
          <w:highlight w:val="none"/>
        </w:rPr>
        <w:t>份，均</w:t>
      </w:r>
      <w:r>
        <w:rPr>
          <w:rFonts w:hint="eastAsia" w:ascii="宋体" w:hAnsi="宋体" w:eastAsia="宋体" w:cs="宋体"/>
          <w:sz w:val="24"/>
          <w:szCs w:val="24"/>
          <w:highlight w:val="none"/>
          <w:lang w:eastAsia="zh-CN"/>
        </w:rPr>
        <w:t>具有</w:t>
      </w:r>
      <w:r>
        <w:rPr>
          <w:rFonts w:hint="eastAsia" w:ascii="宋体" w:hAnsi="宋体" w:eastAsia="宋体" w:cs="宋体"/>
          <w:sz w:val="24"/>
          <w:szCs w:val="24"/>
          <w:highlight w:val="none"/>
        </w:rPr>
        <w:t>同等法律效力。本协议自双方签字盖章之日起发生法律效力。</w:t>
      </w:r>
    </w:p>
    <w:p>
      <w:pPr>
        <w:spacing w:line="320" w:lineRule="exact"/>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本协议未尽事宜，双方另行协商签订补充协议，补充协议与本协议具有同等法律效力。</w:t>
      </w:r>
      <w:permStart w:id="19" w:edGrp="everyone"/>
      <w:r>
        <w:rPr>
          <w:rFonts w:hint="eastAsia" w:ascii="宋体" w:hAnsi="宋体" w:eastAsia="宋体" w:cs="宋体"/>
          <w:b/>
          <w:sz w:val="24"/>
          <w:szCs w:val="24"/>
          <w:highlight w:val="none"/>
          <w:u w:val="single"/>
        </w:rPr>
        <w:t xml:space="preserve">                                                             </w:t>
      </w:r>
      <w:permEnd w:id="19"/>
    </w:p>
    <w:p>
      <w:pPr>
        <w:spacing w:line="3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cs="宋体"/>
          <w:b/>
          <w:sz w:val="24"/>
          <w:szCs w:val="24"/>
          <w:highlight w:val="none"/>
          <w:lang w:val="en-US" w:eastAsia="zh-CN"/>
        </w:rPr>
        <w:t>二</w:t>
      </w:r>
      <w:r>
        <w:rPr>
          <w:rFonts w:hint="eastAsia" w:ascii="宋体" w:hAnsi="宋体" w:eastAsia="宋体" w:cs="宋体"/>
          <w:b/>
          <w:sz w:val="24"/>
          <w:szCs w:val="24"/>
          <w:highlight w:val="none"/>
        </w:rPr>
        <w:t>、协议附件</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廉洁</w:t>
      </w:r>
      <w:r>
        <w:rPr>
          <w:rFonts w:hint="eastAsia" w:ascii="宋体" w:hAnsi="宋体" w:eastAsia="宋体" w:cs="宋体"/>
          <w:sz w:val="24"/>
          <w:szCs w:val="24"/>
          <w:highlight w:val="none"/>
          <w:lang w:val="en-US" w:eastAsia="zh-CN"/>
        </w:rPr>
        <w:t>协议书</w:t>
      </w:r>
    </w:p>
    <w:p>
      <w:pPr>
        <w:spacing w:line="3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.战略</w:t>
      </w:r>
      <w:r>
        <w:rPr>
          <w:rFonts w:hint="eastAsia" w:ascii="宋体" w:hAnsi="宋体" w:eastAsia="宋体" w:cs="宋体"/>
          <w:sz w:val="24"/>
          <w:szCs w:val="24"/>
          <w:highlight w:val="none"/>
          <w:lang w:val="en-US" w:eastAsia="zh-CN"/>
        </w:rPr>
        <w:t>报价清单</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电梯检测服务</w:t>
      </w:r>
      <w:r>
        <w:rPr>
          <w:rFonts w:hint="eastAsia" w:ascii="宋体" w:hAnsi="宋体" w:eastAsia="宋体" w:cs="宋体"/>
          <w:sz w:val="24"/>
          <w:szCs w:val="24"/>
          <w:highlight w:val="none"/>
        </w:rPr>
        <w:t>采购合同（样本）</w:t>
      </w: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该等附件属于本协议重要组成部分，与本协议具备同等法律效力。若附件内容与本协议内容不一致的，以本协议内容为准。</w:t>
      </w:r>
    </w:p>
    <w:p>
      <w:pPr>
        <w:spacing w:line="32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pPr>
        <w:spacing w:line="320" w:lineRule="exact"/>
        <w:ind w:firstLine="480" w:firstLineChars="200"/>
        <w:rPr>
          <w:rFonts w:hint="eastAsia" w:ascii="宋体" w:hAnsi="宋体" w:eastAsia="宋体" w:cs="宋体"/>
          <w:sz w:val="24"/>
          <w:szCs w:val="24"/>
          <w:highlight w:val="none"/>
        </w:rPr>
      </w:pP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（公章）</w:t>
      </w:r>
      <w:r>
        <w:rPr>
          <w:rFonts w:hint="eastAsia" w:ascii="宋体" w:hAnsi="宋体" w:eastAsia="宋体" w:cs="宋体"/>
          <w:sz w:val="24"/>
          <w:szCs w:val="24"/>
          <w:highlight w:val="none"/>
        </w:rPr>
        <w:t>：</w:t>
      </w:r>
      <w:permStart w:id="20" w:edGrp="everyone"/>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ermEnd w:id="20"/>
      <w:r>
        <w:rPr>
          <w:rFonts w:hint="eastAsia" w:ascii="宋体" w:hAnsi="宋体" w:eastAsia="宋体" w:cs="宋体"/>
          <w:sz w:val="24"/>
          <w:szCs w:val="24"/>
          <w:highlight w:val="none"/>
        </w:rPr>
        <w:t xml:space="preserve">        乙方</w:t>
      </w:r>
      <w:r>
        <w:rPr>
          <w:rFonts w:hint="eastAsia" w:ascii="宋体" w:hAnsi="宋体" w:eastAsia="宋体" w:cs="宋体"/>
          <w:sz w:val="24"/>
          <w:szCs w:val="24"/>
          <w:highlight w:val="none"/>
          <w:lang w:eastAsia="zh-CN"/>
        </w:rPr>
        <w:t>（公章）</w:t>
      </w:r>
      <w:r>
        <w:rPr>
          <w:rFonts w:hint="eastAsia" w:ascii="宋体" w:hAnsi="宋体" w:eastAsia="宋体" w:cs="宋体"/>
          <w:sz w:val="24"/>
          <w:szCs w:val="24"/>
          <w:highlight w:val="none"/>
        </w:rPr>
        <w:t>：</w:t>
      </w:r>
      <w:permStart w:id="21" w:edGrp="everyone"/>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ermEnd w:id="21"/>
    </w:p>
    <w:p>
      <w:pPr>
        <w:spacing w:line="320" w:lineRule="exact"/>
        <w:ind w:firstLine="480" w:firstLineChars="200"/>
        <w:rPr>
          <w:rFonts w:hint="eastAsia" w:ascii="宋体" w:hAnsi="宋体" w:eastAsia="宋体" w:cs="宋体"/>
          <w:sz w:val="24"/>
          <w:szCs w:val="24"/>
          <w:highlight w:val="none"/>
        </w:rPr>
      </w:pPr>
    </w:p>
    <w:p>
      <w:pPr>
        <w:spacing w:line="3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w:t>
      </w:r>
      <w:r>
        <w:rPr>
          <w:rFonts w:hint="eastAsia" w:ascii="宋体" w:hAnsi="宋体" w:eastAsia="宋体" w:cs="宋体"/>
          <w:sz w:val="24"/>
          <w:szCs w:val="24"/>
          <w:highlight w:val="none"/>
          <w:lang w:eastAsia="zh-CN"/>
        </w:rPr>
        <w:t>（签字）</w:t>
      </w:r>
      <w:r>
        <w:rPr>
          <w:rFonts w:hint="eastAsia" w:ascii="宋体" w:hAnsi="宋体" w:eastAsia="宋体" w:cs="宋体"/>
          <w:sz w:val="24"/>
          <w:szCs w:val="24"/>
          <w:highlight w:val="none"/>
        </w:rPr>
        <w:t>：           法定代表人或授权代表</w:t>
      </w:r>
      <w:r>
        <w:rPr>
          <w:rFonts w:hint="eastAsia" w:ascii="宋体" w:hAnsi="宋体" w:eastAsia="宋体" w:cs="宋体"/>
          <w:sz w:val="24"/>
          <w:szCs w:val="24"/>
          <w:highlight w:val="none"/>
          <w:lang w:eastAsia="zh-CN"/>
        </w:rPr>
        <w:t>（签字）</w:t>
      </w:r>
      <w:r>
        <w:rPr>
          <w:rFonts w:hint="eastAsia" w:ascii="宋体" w:hAnsi="宋体" w:eastAsia="宋体" w:cs="宋体"/>
          <w:sz w:val="24"/>
          <w:szCs w:val="24"/>
          <w:highlight w:val="none"/>
        </w:rPr>
        <w:t xml:space="preserve">：               </w:t>
      </w:r>
    </w:p>
    <w:p>
      <w:pPr>
        <w:spacing w:line="320" w:lineRule="exact"/>
        <w:ind w:firstLine="480" w:firstLineChars="200"/>
        <w:rPr>
          <w:rFonts w:hint="eastAsia" w:ascii="宋体" w:hAnsi="宋体" w:eastAsia="宋体" w:cs="宋体"/>
          <w:sz w:val="24"/>
          <w:szCs w:val="24"/>
          <w:highlight w:val="none"/>
        </w:rPr>
      </w:pPr>
    </w:p>
    <w:p>
      <w:pPr>
        <w:spacing w:line="320" w:lineRule="exact"/>
        <w:rPr>
          <w:rFonts w:hint="eastAsia" w:ascii="宋体" w:hAnsi="宋体" w:eastAsia="宋体" w:cs="宋体"/>
          <w:sz w:val="24"/>
          <w:szCs w:val="24"/>
          <w:highlight w:val="none"/>
        </w:rPr>
      </w:pPr>
    </w:p>
    <w:p>
      <w:pPr>
        <w:spacing w:line="3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lang w:val="en-US" w:eastAsia="zh-CN"/>
        </w:rPr>
        <w:t>2024年   月   日</w:t>
      </w:r>
    </w:p>
    <w:p>
      <w:pPr>
        <w:rPr>
          <w:rFonts w:hint="default"/>
          <w:highlight w:val="none"/>
          <w:lang w:val="en-US" w:eastAsia="zh-CN"/>
        </w:rPr>
      </w:pPr>
      <w:r>
        <w:rPr>
          <w:rFonts w:hint="default"/>
          <w:highlight w:val="none"/>
          <w:lang w:val="en-US" w:eastAsia="zh-CN"/>
        </w:rPr>
        <w:br w:type="page"/>
      </w:r>
    </w:p>
    <w:p>
      <w:pPr>
        <w:pStyle w:val="16"/>
        <w:rPr>
          <w:rFonts w:hint="eastAsia"/>
          <w:highlight w:val="none"/>
          <w:lang w:val="en-US" w:eastAsia="zh-CN"/>
        </w:rPr>
      </w:pPr>
      <w:r>
        <w:rPr>
          <w:rFonts w:hint="eastAsia"/>
          <w:highlight w:val="none"/>
          <w:lang w:val="en-US" w:eastAsia="zh-CN"/>
        </w:rPr>
        <w:t>附件1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center"/>
        <w:rPr>
          <w:sz w:val="19"/>
          <w:szCs w:val="19"/>
          <w:highlight w:val="none"/>
        </w:rPr>
      </w:pPr>
      <w:r>
        <w:rPr>
          <w:rFonts w:ascii="宋体" w:hAnsi="宋体" w:eastAsia="宋体" w:cs="宋体"/>
          <w:b/>
          <w:bCs/>
          <w:i w:val="0"/>
          <w:iCs w:val="0"/>
          <w:caps w:val="0"/>
          <w:color w:val="000000"/>
          <w:spacing w:val="0"/>
          <w:sz w:val="28"/>
          <w:szCs w:val="28"/>
          <w:highlight w:val="none"/>
        </w:rPr>
        <w:t>廉政采购协议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634"/>
        <w:rPr>
          <w:rFonts w:hint="eastAsia" w:ascii="宋体" w:hAnsi="宋体" w:eastAsia="宋体" w:cs="Times New Roman"/>
          <w:b w:val="0"/>
          <w:bCs w:val="0"/>
          <w:i w:val="0"/>
          <w:iCs w:val="0"/>
          <w:caps w:val="0"/>
          <w:spacing w:val="0"/>
          <w:sz w:val="24"/>
          <w:szCs w:val="24"/>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480" w:firstLineChars="200"/>
        <w:rPr>
          <w:rFonts w:hint="eastAsia" w:ascii="宋体" w:hAnsi="宋体" w:eastAsia="宋体" w:cs="Times New Roman"/>
          <w:sz w:val="24"/>
          <w:szCs w:val="24"/>
          <w:highlight w:val="none"/>
        </w:rPr>
      </w:pPr>
      <w:r>
        <w:rPr>
          <w:rFonts w:hint="eastAsia" w:ascii="宋体" w:hAnsi="宋体" w:eastAsia="宋体" w:cs="Times New Roman"/>
          <w:b w:val="0"/>
          <w:bCs w:val="0"/>
          <w:i w:val="0"/>
          <w:iCs w:val="0"/>
          <w:caps w:val="0"/>
          <w:spacing w:val="0"/>
          <w:sz w:val="24"/>
          <w:szCs w:val="24"/>
          <w:highlight w:val="none"/>
        </w:rPr>
        <w:t>甲方：</w:t>
      </w:r>
      <w:r>
        <w:rPr>
          <w:rFonts w:hint="eastAsia" w:ascii="宋体" w:hAnsi="宋体" w:eastAsia="宋体" w:cs="Times New Roman"/>
          <w:i w:val="0"/>
          <w:iCs w:val="0"/>
          <w:caps w:val="0"/>
          <w:spacing w:val="0"/>
          <w:sz w:val="24"/>
          <w:szCs w:val="24"/>
          <w:highlight w:val="none"/>
          <w:u w:val="none"/>
        </w:rPr>
        <w:t>南宁威凯智慧物业服务有限公司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rFonts w:hint="eastAsia" w:ascii="宋体" w:hAnsi="宋体" w:eastAsia="宋体" w:cs="Times New Roman"/>
          <w:b w:val="0"/>
          <w:bCs w:val="0"/>
          <w:i w:val="0"/>
          <w:iCs w:val="0"/>
          <w:caps w:val="0"/>
          <w:spacing w:val="0"/>
          <w:sz w:val="24"/>
          <w:szCs w:val="24"/>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480" w:firstLineChars="200"/>
        <w:rPr>
          <w:b w:val="0"/>
          <w:bCs w:val="0"/>
          <w:sz w:val="19"/>
          <w:szCs w:val="19"/>
          <w:highlight w:val="none"/>
        </w:rPr>
      </w:pPr>
      <w:r>
        <w:rPr>
          <w:rFonts w:hint="eastAsia" w:ascii="宋体" w:hAnsi="宋体" w:eastAsia="宋体" w:cs="Times New Roman"/>
          <w:b w:val="0"/>
          <w:bCs w:val="0"/>
          <w:i w:val="0"/>
          <w:iCs w:val="0"/>
          <w:caps w:val="0"/>
          <w:spacing w:val="0"/>
          <w:sz w:val="24"/>
          <w:szCs w:val="24"/>
          <w:highlight w:val="none"/>
        </w:rPr>
        <w:t>乙方：</w:t>
      </w:r>
    </w:p>
    <w:p>
      <w:pPr>
        <w:spacing w:line="320" w:lineRule="exact"/>
        <w:ind w:firstLine="480" w:firstLineChars="200"/>
        <w:rPr>
          <w:rFonts w:hint="eastAsia" w:ascii="宋体" w:hAnsi="宋体" w:eastAsia="宋体" w:cs="Times New Roman"/>
          <w:i w:val="0"/>
          <w:iCs w:val="0"/>
          <w:caps w:val="0"/>
          <w:spacing w:val="0"/>
          <w:sz w:val="24"/>
          <w:szCs w:val="24"/>
          <w:highlight w:val="none"/>
        </w:rPr>
      </w:pP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为保证双方在公平、公正、公开原则下履行双方签订的相关业务合同（货物、服务、工程建设等采购），避免腐败事件发生，有效保护甲乙方双方合法利益，使双方能建立长期的合作关系，根据《中华人民共和国民</w:t>
      </w:r>
      <w:r>
        <w:rPr>
          <w:rFonts w:hint="eastAsia" w:ascii="宋体" w:hAnsi="宋体" w:cs="Times New Roman"/>
          <w:i w:val="0"/>
          <w:iCs w:val="0"/>
          <w:caps w:val="0"/>
          <w:spacing w:val="0"/>
          <w:sz w:val="24"/>
          <w:szCs w:val="24"/>
          <w:highlight w:val="none"/>
          <w:lang w:eastAsia="zh-CN"/>
        </w:rPr>
        <w:t>法典</w:t>
      </w:r>
      <w:r>
        <w:rPr>
          <w:rFonts w:hint="eastAsia" w:ascii="宋体" w:hAnsi="宋体" w:eastAsia="宋体" w:cs="Times New Roman"/>
          <w:i w:val="0"/>
          <w:iCs w:val="0"/>
          <w:caps w:val="0"/>
          <w:spacing w:val="0"/>
          <w:sz w:val="24"/>
          <w:szCs w:val="24"/>
          <w:highlight w:val="none"/>
        </w:rPr>
        <w:t>》等法律法规和中纪委关于廉政建设方面的规定，甲乙双方经协商签订本协议，以便双方共同遵守。</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第一条</w:t>
      </w:r>
      <w:r>
        <w:rPr>
          <w:rFonts w:hint="eastAsia" w:ascii="宋体" w:hAnsi="宋体" w:eastAsia="宋体" w:cs="Times New Roman"/>
          <w:i w:val="0"/>
          <w:iCs w:val="0"/>
          <w:caps w:val="0"/>
          <w:spacing w:val="0"/>
          <w:sz w:val="24"/>
          <w:szCs w:val="24"/>
          <w:highlight w:val="none"/>
        </w:rPr>
        <w:t xml:space="preserve">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乙方对甲方的让利放在明处，不得以回扣、酬金、奖励等名目，将让利转给甲方业务人员。</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第二条</w:t>
      </w:r>
      <w:r>
        <w:rPr>
          <w:rFonts w:hint="eastAsia" w:ascii="宋体" w:hAnsi="宋体" w:eastAsia="宋体" w:cs="Times New Roman"/>
          <w:i w:val="0"/>
          <w:iCs w:val="0"/>
          <w:caps w:val="0"/>
          <w:spacing w:val="0"/>
          <w:sz w:val="24"/>
          <w:szCs w:val="24"/>
          <w:highlight w:val="none"/>
        </w:rPr>
        <w:t xml:space="preserve"> 一经发现乙方有违反本协议或者采用不正当的手段行贿甲方工作人员行为的，甲方有权对乙方同时采取下列任一项或多项措施：</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1、要求乙方限期纠正；</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2、甲方有权扣留全部履约保证金或暂停合同费用支付；</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3、甲方有权根据情节严重情况、后果影响程度及损害范围等，要求乙方按合同总额（如未签订正式合同则按照乙方投标文件载明的投标总额，下同）的1%-10%支付违约金，并要求乙方赔偿给甲方造成的全部损失</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4、甲方有权单方解除合同，而无需承担任何违约责任；</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5、将乙方（包括其法定代表人、主要相关涉及人员等）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第三条</w:t>
      </w:r>
      <w:r>
        <w:rPr>
          <w:rFonts w:hint="eastAsia" w:ascii="宋体" w:hAnsi="宋体" w:eastAsia="宋体" w:cs="Times New Roman"/>
          <w:i w:val="0"/>
          <w:iCs w:val="0"/>
          <w:caps w:val="0"/>
          <w:spacing w:val="0"/>
          <w:sz w:val="24"/>
          <w:szCs w:val="24"/>
          <w:highlight w:val="none"/>
        </w:rPr>
        <w:t xml:space="preserve">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第四条</w:t>
      </w:r>
      <w:r>
        <w:rPr>
          <w:rFonts w:hint="eastAsia" w:ascii="宋体" w:hAnsi="宋体" w:eastAsia="宋体" w:cs="Times New Roman"/>
          <w:i w:val="0"/>
          <w:iCs w:val="0"/>
          <w:caps w:val="0"/>
          <w:spacing w:val="0"/>
          <w:sz w:val="24"/>
          <w:szCs w:val="24"/>
          <w:highlight w:val="none"/>
        </w:rPr>
        <w:t xml:space="preserve">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w:t>
      </w:r>
      <w:r>
        <w:rPr>
          <w:rFonts w:hint="eastAsia" w:ascii="宋体" w:hAnsi="宋体" w:cs="Times New Roman"/>
          <w:i w:val="0"/>
          <w:iCs w:val="0"/>
          <w:caps w:val="0"/>
          <w:spacing w:val="0"/>
          <w:sz w:val="24"/>
          <w:szCs w:val="24"/>
          <w:highlight w:val="none"/>
          <w:lang w:eastAsia="zh-CN"/>
        </w:rPr>
        <w:t>免予</w:t>
      </w:r>
      <w:r>
        <w:rPr>
          <w:rFonts w:hint="eastAsia" w:ascii="宋体" w:hAnsi="宋体" w:eastAsia="宋体" w:cs="Times New Roman"/>
          <w:i w:val="0"/>
          <w:iCs w:val="0"/>
          <w:caps w:val="0"/>
          <w:spacing w:val="0"/>
          <w:sz w:val="24"/>
          <w:szCs w:val="24"/>
          <w:highlight w:val="none"/>
        </w:rPr>
        <w:t>追究。</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第五条</w:t>
      </w:r>
      <w:r>
        <w:rPr>
          <w:rFonts w:hint="eastAsia" w:ascii="宋体" w:hAnsi="宋体" w:eastAsia="宋体" w:cs="Times New Roman"/>
          <w:i w:val="0"/>
          <w:iCs w:val="0"/>
          <w:caps w:val="0"/>
          <w:spacing w:val="0"/>
          <w:sz w:val="24"/>
          <w:szCs w:val="24"/>
          <w:highlight w:val="none"/>
        </w:rPr>
        <w:t xml:space="preserve"> 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w:t>
      </w:r>
    </w:p>
    <w:p>
      <w:pPr>
        <w:spacing w:line="320" w:lineRule="exact"/>
        <w:ind w:firstLine="0" w:firstLineChars="0"/>
        <w:rPr>
          <w:rFonts w:hint="eastAsia" w:ascii="宋体" w:hAnsi="宋体" w:eastAsia="宋体" w:cs="Times New Roman"/>
          <w:sz w:val="24"/>
          <w:szCs w:val="24"/>
          <w:highlight w:val="none"/>
          <w:lang w:eastAsia="zh-CN"/>
        </w:rPr>
      </w:pPr>
      <w:r>
        <w:rPr>
          <w:rFonts w:hint="eastAsia" w:ascii="宋体" w:hAnsi="宋体" w:eastAsia="宋体" w:cs="Times New Roman"/>
          <w:i w:val="0"/>
          <w:iCs w:val="0"/>
          <w:caps w:val="0"/>
          <w:spacing w:val="0"/>
          <w:sz w:val="24"/>
          <w:szCs w:val="24"/>
          <w:highlight w:val="none"/>
        </w:rPr>
        <w:t>乙方如发现甲方工作人员或其他甲方合作单位有违反本协议者，应向甲方举报。甲方应依法保护举报人员，并给举报有功人员予以奖励。投诉举报途径</w:t>
      </w:r>
      <w:r>
        <w:rPr>
          <w:rFonts w:hint="eastAsia" w:ascii="宋体" w:hAnsi="宋体" w:cs="Times New Roman"/>
          <w:i w:val="0"/>
          <w:iCs w:val="0"/>
          <w:caps w:val="0"/>
          <w:spacing w:val="0"/>
          <w:sz w:val="24"/>
          <w:szCs w:val="24"/>
          <w:highlight w:val="none"/>
          <w:lang w:eastAsia="zh-CN"/>
        </w:rPr>
        <w:t>如下，联系</w:t>
      </w:r>
      <w:r>
        <w:rPr>
          <w:rFonts w:hint="eastAsia" w:ascii="宋体" w:hAnsi="宋体" w:eastAsia="宋体" w:cs="Times New Roman"/>
          <w:i w:val="0"/>
          <w:iCs w:val="0"/>
          <w:caps w:val="0"/>
          <w:spacing w:val="0"/>
          <w:sz w:val="24"/>
          <w:szCs w:val="24"/>
          <w:highlight w:val="none"/>
        </w:rPr>
        <w:t>电话：</w:t>
      </w:r>
      <w:r>
        <w:rPr>
          <w:rFonts w:hint="eastAsia" w:ascii="宋体" w:hAnsi="宋体" w:eastAsia="宋体" w:cs="Times New Roman"/>
          <w:i w:val="0"/>
          <w:iCs w:val="0"/>
          <w:caps w:val="0"/>
          <w:spacing w:val="0"/>
          <w:sz w:val="24"/>
          <w:szCs w:val="24"/>
          <w:highlight w:val="none"/>
          <w:u w:val="single"/>
        </w:rPr>
        <w:t>0771-5825095</w:t>
      </w:r>
      <w:r>
        <w:rPr>
          <w:rFonts w:hint="eastAsia" w:ascii="宋体" w:hAnsi="宋体" w:cs="Times New Roman"/>
          <w:i w:val="0"/>
          <w:iCs w:val="0"/>
          <w:caps w:val="0"/>
          <w:spacing w:val="0"/>
          <w:sz w:val="24"/>
          <w:szCs w:val="24"/>
          <w:highlight w:val="none"/>
          <w:lang w:eastAsia="zh-CN"/>
        </w:rPr>
        <w:t>；电子</w:t>
      </w:r>
      <w:r>
        <w:rPr>
          <w:rFonts w:hint="eastAsia" w:ascii="宋体" w:hAnsi="宋体" w:eastAsia="宋体" w:cs="Times New Roman"/>
          <w:i w:val="0"/>
          <w:iCs w:val="0"/>
          <w:caps w:val="0"/>
          <w:spacing w:val="0"/>
          <w:sz w:val="24"/>
          <w:szCs w:val="24"/>
          <w:highlight w:val="none"/>
        </w:rPr>
        <w:t>邮箱：</w:t>
      </w:r>
      <w:r>
        <w:rPr>
          <w:rFonts w:hint="eastAsia" w:ascii="宋体" w:hAnsi="宋体" w:eastAsia="宋体" w:cs="Times New Roman"/>
          <w:i w:val="0"/>
          <w:iCs w:val="0"/>
          <w:caps w:val="0"/>
          <w:spacing w:val="0"/>
          <w:sz w:val="24"/>
          <w:szCs w:val="24"/>
          <w:highlight w:val="none"/>
          <w:u w:val="single"/>
        </w:rPr>
        <w:t>wkjjjcs@163.com</w:t>
      </w:r>
      <w:r>
        <w:rPr>
          <w:rFonts w:hint="eastAsia" w:ascii="宋体" w:hAnsi="宋体" w:cs="Times New Roman"/>
          <w:i w:val="0"/>
          <w:iCs w:val="0"/>
          <w:caps w:val="0"/>
          <w:spacing w:val="0"/>
          <w:sz w:val="24"/>
          <w:szCs w:val="24"/>
          <w:highlight w:val="none"/>
          <w:u w:val="none"/>
          <w:lang w:eastAsia="zh-CN"/>
        </w:rPr>
        <w:t>；</w:t>
      </w:r>
      <w:r>
        <w:rPr>
          <w:rFonts w:hint="eastAsia" w:ascii="宋体" w:hAnsi="宋体" w:eastAsia="宋体" w:cs="Times New Roman"/>
          <w:i w:val="0"/>
          <w:iCs w:val="0"/>
          <w:caps w:val="0"/>
          <w:spacing w:val="0"/>
          <w:sz w:val="24"/>
          <w:szCs w:val="24"/>
          <w:highlight w:val="none"/>
        </w:rPr>
        <w:t>地址：</w:t>
      </w:r>
      <w:r>
        <w:rPr>
          <w:rFonts w:hint="eastAsia" w:ascii="宋体" w:hAnsi="宋体" w:eastAsia="宋体" w:cs="Times New Roman"/>
          <w:i w:val="0"/>
          <w:iCs w:val="0"/>
          <w:caps w:val="0"/>
          <w:spacing w:val="0"/>
          <w:sz w:val="24"/>
          <w:szCs w:val="24"/>
          <w:highlight w:val="none"/>
          <w:u w:val="single"/>
        </w:rPr>
        <w:t>中国（广西）自由贸易试验区南宁片区歌海路9号广西体育中心配套工程综合体西座第十二层</w:t>
      </w:r>
      <w:r>
        <w:rPr>
          <w:rFonts w:hint="eastAsia" w:ascii="宋体" w:hAnsi="宋体" w:cs="Times New Roman"/>
          <w:i w:val="0"/>
          <w:iCs w:val="0"/>
          <w:caps w:val="0"/>
          <w:spacing w:val="0"/>
          <w:sz w:val="24"/>
          <w:szCs w:val="24"/>
          <w:highlight w:val="none"/>
          <w:u w:val="single"/>
          <w:lang w:eastAsia="zh-CN"/>
        </w:rPr>
        <w:t>；</w:t>
      </w:r>
      <w:r>
        <w:rPr>
          <w:rFonts w:hint="eastAsia" w:ascii="宋体" w:hAnsi="宋体" w:eastAsia="宋体" w:cs="Times New Roman"/>
          <w:i w:val="0"/>
          <w:iCs w:val="0"/>
          <w:caps w:val="0"/>
          <w:spacing w:val="0"/>
          <w:sz w:val="24"/>
          <w:szCs w:val="24"/>
          <w:highlight w:val="none"/>
        </w:rPr>
        <w:t>邮编：</w:t>
      </w:r>
      <w:r>
        <w:rPr>
          <w:rFonts w:hint="eastAsia" w:ascii="宋体" w:hAnsi="宋体" w:eastAsia="宋体" w:cs="Times New Roman"/>
          <w:i w:val="0"/>
          <w:iCs w:val="0"/>
          <w:caps w:val="0"/>
          <w:spacing w:val="0"/>
          <w:sz w:val="24"/>
          <w:szCs w:val="24"/>
          <w:highlight w:val="none"/>
          <w:u w:val="single"/>
        </w:rPr>
        <w:t>530000</w:t>
      </w:r>
      <w:r>
        <w:rPr>
          <w:rFonts w:hint="eastAsia" w:ascii="宋体" w:hAnsi="宋体" w:cs="Times New Roman"/>
          <w:i w:val="0"/>
          <w:iCs w:val="0"/>
          <w:caps w:val="0"/>
          <w:spacing w:val="0"/>
          <w:sz w:val="24"/>
          <w:szCs w:val="24"/>
          <w:highlight w:val="none"/>
          <w:lang w:eastAsia="zh-CN"/>
        </w:rPr>
        <w:t>。</w:t>
      </w:r>
    </w:p>
    <w:p>
      <w:pPr>
        <w:pStyle w:val="16"/>
        <w:numPr>
          <w:ilvl w:val="-1"/>
          <w:numId w:val="0"/>
        </w:numPr>
        <w:ind w:firstLine="482" w:firstLineChars="200"/>
        <w:rPr>
          <w:rFonts w:hint="eastAsia" w:ascii="宋体" w:hAnsi="宋体" w:eastAsia="宋体" w:cs="Times New Roman"/>
          <w:i w:val="0"/>
          <w:iCs w:val="0"/>
          <w:caps w:val="0"/>
          <w:spacing w:val="0"/>
          <w:sz w:val="24"/>
          <w:szCs w:val="24"/>
          <w:highlight w:val="none"/>
        </w:rPr>
      </w:pPr>
      <w:r>
        <w:rPr>
          <w:rFonts w:hint="eastAsia" w:ascii="宋体" w:hAnsi="宋体" w:cs="Times New Roman"/>
          <w:b/>
          <w:bCs/>
          <w:i w:val="0"/>
          <w:iCs w:val="0"/>
          <w:caps w:val="0"/>
          <w:spacing w:val="0"/>
          <w:sz w:val="24"/>
          <w:szCs w:val="24"/>
          <w:highlight w:val="none"/>
          <w:lang w:eastAsia="zh-CN"/>
        </w:rPr>
        <w:t>第六条</w:t>
      </w:r>
      <w:r>
        <w:rPr>
          <w:rFonts w:hint="eastAsia" w:ascii="宋体" w:hAnsi="宋体" w:cs="Times New Roman"/>
          <w:i w:val="0"/>
          <w:iCs w:val="0"/>
          <w:caps w:val="0"/>
          <w:spacing w:val="0"/>
          <w:sz w:val="24"/>
          <w:szCs w:val="24"/>
          <w:highlight w:val="none"/>
          <w:lang w:val="en-US" w:eastAsia="zh-CN"/>
        </w:rPr>
        <w:t xml:space="preserve"> </w:t>
      </w:r>
      <w:r>
        <w:rPr>
          <w:rFonts w:hint="eastAsia" w:ascii="宋体" w:hAnsi="宋体" w:eastAsia="宋体" w:cs="Times New Roman"/>
          <w:i w:val="0"/>
          <w:iCs w:val="0"/>
          <w:caps w:val="0"/>
          <w:spacing w:val="0"/>
          <w:sz w:val="24"/>
          <w:szCs w:val="24"/>
          <w:highlight w:val="none"/>
        </w:rPr>
        <w:t>本协议一式</w:t>
      </w:r>
      <w:r>
        <w:rPr>
          <w:rFonts w:hint="eastAsia" w:ascii="宋体" w:hAnsi="宋体" w:cs="Times New Roman"/>
          <w:i w:val="0"/>
          <w:iCs w:val="0"/>
          <w:caps w:val="0"/>
          <w:spacing w:val="0"/>
          <w:sz w:val="24"/>
          <w:szCs w:val="24"/>
          <w:highlight w:val="none"/>
          <w:lang w:val="en-US" w:eastAsia="zh-CN"/>
        </w:rPr>
        <w:t>四</w:t>
      </w:r>
      <w:r>
        <w:rPr>
          <w:rFonts w:hint="eastAsia" w:ascii="宋体" w:hAnsi="宋体" w:eastAsia="宋体" w:cs="Times New Roman"/>
          <w:i w:val="0"/>
          <w:iCs w:val="0"/>
          <w:caps w:val="0"/>
          <w:spacing w:val="0"/>
          <w:sz w:val="24"/>
          <w:szCs w:val="24"/>
          <w:highlight w:val="none"/>
        </w:rPr>
        <w:t>份，双方各执</w:t>
      </w:r>
      <w:r>
        <w:rPr>
          <w:rFonts w:hint="eastAsia" w:ascii="宋体" w:hAnsi="宋体" w:cs="Times New Roman"/>
          <w:i w:val="0"/>
          <w:iCs w:val="0"/>
          <w:caps w:val="0"/>
          <w:spacing w:val="0"/>
          <w:sz w:val="24"/>
          <w:szCs w:val="24"/>
          <w:highlight w:val="none"/>
          <w:lang w:val="en-US" w:eastAsia="zh-CN"/>
        </w:rPr>
        <w:t>二</w:t>
      </w:r>
      <w:r>
        <w:rPr>
          <w:rFonts w:hint="eastAsia" w:ascii="宋体" w:hAnsi="宋体" w:eastAsia="宋体" w:cs="Times New Roman"/>
          <w:i w:val="0"/>
          <w:iCs w:val="0"/>
          <w:caps w:val="0"/>
          <w:spacing w:val="0"/>
          <w:sz w:val="24"/>
          <w:szCs w:val="24"/>
          <w:highlight w:val="none"/>
        </w:rPr>
        <w:t>份，甲、乙双方要确保所有相关业务人员知晓本协议内容。本协议作为主合同附件，与主合同同时签订，与主合同具备同等法律效力，经甲乙双方签字盖章后生效。</w:t>
      </w:r>
    </w:p>
    <w:p>
      <w:pPr>
        <w:rPr>
          <w:rFonts w:hint="default" w:ascii="宋体" w:hAnsi="宋体" w:eastAsia="宋体" w:cs="Times New Roman"/>
          <w:i w:val="0"/>
          <w:iCs w:val="0"/>
          <w:caps w:val="0"/>
          <w:spacing w:val="0"/>
          <w:sz w:val="24"/>
          <w:szCs w:val="24"/>
          <w:highlight w:val="none"/>
          <w:lang w:val="en-US" w:eastAsia="zh-CN"/>
        </w:rPr>
      </w:pPr>
      <w:r>
        <w:rPr>
          <w:rFonts w:hint="default" w:ascii="宋体" w:hAnsi="宋体" w:eastAsia="宋体" w:cs="Times New Roman"/>
          <w:i w:val="0"/>
          <w:iCs w:val="0"/>
          <w:caps w:val="0"/>
          <w:spacing w:val="0"/>
          <w:sz w:val="24"/>
          <w:szCs w:val="24"/>
          <w:highlight w:val="none"/>
          <w:lang w:val="en-US" w:eastAsia="zh-CN"/>
        </w:rPr>
        <w:br w:type="page"/>
      </w:r>
    </w:p>
    <w:p>
      <w:pPr>
        <w:pStyle w:val="16"/>
        <w:numPr>
          <w:ilvl w:val="0"/>
          <w:numId w:val="0"/>
        </w:numPr>
        <w:rPr>
          <w:rFonts w:hint="eastAsia" w:ascii="宋体" w:hAnsi="宋体" w:eastAsia="宋体" w:cs="Times New Roman"/>
          <w:i w:val="0"/>
          <w:iCs w:val="0"/>
          <w:caps w:val="0"/>
          <w:spacing w:val="0"/>
          <w:sz w:val="24"/>
          <w:szCs w:val="24"/>
          <w:highlight w:val="none"/>
          <w:lang w:val="en-US" w:eastAsia="zh-CN"/>
        </w:rPr>
      </w:pPr>
      <w:r>
        <w:rPr>
          <w:rFonts w:hint="eastAsia" w:ascii="宋体" w:hAnsi="宋体" w:eastAsia="宋体" w:cs="Times New Roman"/>
          <w:i w:val="0"/>
          <w:iCs w:val="0"/>
          <w:caps w:val="0"/>
          <w:spacing w:val="0"/>
          <w:sz w:val="24"/>
          <w:szCs w:val="24"/>
          <w:highlight w:val="none"/>
          <w:lang w:val="en-US" w:eastAsia="zh-CN"/>
        </w:rPr>
        <w:t>附件2</w:t>
      </w:r>
    </w:p>
    <w:p>
      <w:pPr>
        <w:pStyle w:val="16"/>
        <w:jc w:val="center"/>
        <w:rPr>
          <w:rFonts w:hint="eastAsia" w:ascii="宋体" w:hAnsi="宋体" w:cs="Times New Roman"/>
          <w:b/>
          <w:bCs/>
          <w:i w:val="0"/>
          <w:iCs w:val="0"/>
          <w:caps w:val="0"/>
          <w:spacing w:val="0"/>
          <w:sz w:val="28"/>
          <w:szCs w:val="28"/>
          <w:highlight w:val="none"/>
          <w:lang w:val="en-US" w:eastAsia="zh-CN"/>
        </w:rPr>
      </w:pPr>
      <w:r>
        <w:rPr>
          <w:rFonts w:hint="eastAsia" w:ascii="宋体" w:hAnsi="宋体" w:cs="Times New Roman"/>
          <w:b/>
          <w:bCs/>
          <w:i w:val="0"/>
          <w:iCs w:val="0"/>
          <w:caps w:val="0"/>
          <w:spacing w:val="0"/>
          <w:sz w:val="28"/>
          <w:szCs w:val="28"/>
          <w:highlight w:val="none"/>
          <w:lang w:val="en-US" w:eastAsia="zh-CN"/>
        </w:rPr>
        <w:t>战略报价清单</w:t>
      </w:r>
    </w:p>
    <w:p>
      <w:pPr>
        <w:pStyle w:val="16"/>
        <w:jc w:val="left"/>
        <w:rPr>
          <w:rFonts w:hint="eastAsia" w:ascii="宋体" w:hAnsi="宋体" w:cs="宋体"/>
          <w:b w:val="0"/>
          <w:bCs w:val="0"/>
          <w:i w:val="0"/>
          <w:iCs w:val="0"/>
          <w:caps w:val="0"/>
          <w:color w:val="000000"/>
          <w:spacing w:val="0"/>
          <w:kern w:val="0"/>
          <w:sz w:val="20"/>
          <w:szCs w:val="20"/>
          <w:highlight w:val="none"/>
          <w:u w:val="none"/>
          <w:lang w:val="en-US" w:eastAsia="zh-CN" w:bidi="ar"/>
        </w:rPr>
      </w:pPr>
      <w:r>
        <w:rPr>
          <w:rFonts w:hint="eastAsia" w:ascii="宋体" w:hAnsi="宋体" w:cs="宋体"/>
          <w:b w:val="0"/>
          <w:bCs w:val="0"/>
          <w:i w:val="0"/>
          <w:iCs w:val="0"/>
          <w:caps w:val="0"/>
          <w:color w:val="000000"/>
          <w:spacing w:val="0"/>
          <w:kern w:val="0"/>
          <w:sz w:val="20"/>
          <w:szCs w:val="20"/>
          <w:highlight w:val="none"/>
          <w:u w:val="none"/>
          <w:lang w:val="en-US" w:eastAsia="zh-CN" w:bidi="ar"/>
        </w:rPr>
        <w:t>1、电梯：</w:t>
      </w:r>
    </w:p>
    <w:tbl>
      <w:tblPr>
        <w:tblStyle w:val="12"/>
        <w:tblW w:w="4402"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8"/>
        <w:gridCol w:w="1716"/>
        <w:gridCol w:w="1079"/>
        <w:gridCol w:w="759"/>
        <w:gridCol w:w="749"/>
        <w:gridCol w:w="1664"/>
        <w:gridCol w:w="1197"/>
        <w:gridCol w:w="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43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88"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收费项目名称</w:t>
            </w:r>
          </w:p>
        </w:tc>
        <w:tc>
          <w:tcPr>
            <w:tcW w:w="62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43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31"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58"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收费项目名称</w:t>
            </w:r>
          </w:p>
        </w:tc>
        <w:tc>
          <w:tcPr>
            <w:tcW w:w="689"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44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7层及以下</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47层</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27层</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widowControl/>
        <w:spacing w:before="0" w:line="240" w:lineRule="auto"/>
        <w:ind w:left="0"/>
        <w:jc w:val="left"/>
        <w:textAlignment w:val="bottom"/>
        <w:rPr>
          <w:rFonts w:hint="eastAsia" w:ascii="宋体" w:hAnsi="宋体" w:eastAsia="宋体" w:cs="宋体"/>
          <w:color w:val="000000"/>
          <w:spacing w:val="0"/>
          <w:kern w:val="0"/>
          <w:position w:val="0"/>
          <w:sz w:val="20"/>
          <w:szCs w:val="20"/>
          <w:u w:val="none"/>
          <w:lang w:bidi="ar"/>
        </w:rPr>
      </w:pPr>
    </w:p>
    <w:p>
      <w:pPr>
        <w:widowControl/>
        <w:jc w:val="left"/>
        <w:textAlignment w:val="center"/>
        <w:rPr>
          <w:rFonts w:hint="eastAsia" w:ascii="宋体" w:hAnsi="宋体" w:eastAsia="宋体" w:cs="宋体"/>
          <w:b w:val="0"/>
          <w:color w:val="000000"/>
          <w:kern w:val="0"/>
          <w:sz w:val="22"/>
          <w:szCs w:val="22"/>
          <w:u w:val="none"/>
          <w:lang w:val="en-US" w:eastAsia="zh-CN" w:bidi="ar"/>
        </w:rPr>
      </w:pPr>
      <w:r>
        <w:rPr>
          <w:rFonts w:hint="eastAsia" w:ascii="宋体" w:hAnsi="宋体" w:cs="宋体"/>
          <w:b w:val="0"/>
          <w:color w:val="000000"/>
          <w:kern w:val="0"/>
          <w:sz w:val="22"/>
          <w:szCs w:val="22"/>
          <w:u w:val="none"/>
          <w:lang w:val="en-US" w:eastAsia="zh-CN" w:bidi="ar"/>
        </w:rPr>
        <w:t>2、</w:t>
      </w:r>
      <w:r>
        <w:rPr>
          <w:rFonts w:hint="eastAsia" w:ascii="宋体" w:hAnsi="宋体" w:eastAsia="宋体" w:cs="宋体"/>
          <w:i w:val="0"/>
          <w:iCs w:val="0"/>
          <w:color w:val="000000"/>
          <w:kern w:val="0"/>
          <w:sz w:val="20"/>
          <w:szCs w:val="20"/>
          <w:u w:val="none"/>
          <w:lang w:val="en-US" w:eastAsia="zh-CN" w:bidi="ar"/>
        </w:rPr>
        <w:t>自动扶梯、自动人行道</w:t>
      </w:r>
      <w:r>
        <w:rPr>
          <w:rFonts w:hint="eastAsia" w:ascii="宋体" w:hAnsi="宋体" w:cs="宋体"/>
          <w:b w:val="0"/>
          <w:color w:val="000000"/>
          <w:kern w:val="0"/>
          <w:sz w:val="22"/>
          <w:szCs w:val="22"/>
          <w:u w:val="none"/>
          <w:lang w:val="en-US" w:eastAsia="zh-CN" w:bidi="ar"/>
        </w:rPr>
        <w:t>：</w:t>
      </w:r>
    </w:p>
    <w:tbl>
      <w:tblPr>
        <w:tblStyle w:val="12"/>
        <w:tblW w:w="820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574"/>
        <w:gridCol w:w="1076"/>
        <w:gridCol w:w="725"/>
        <w:gridCol w:w="725"/>
        <w:gridCol w:w="1537"/>
        <w:gridCol w:w="1113"/>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8"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1574"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收费项目名称</w:t>
            </w:r>
          </w:p>
        </w:tc>
        <w:tc>
          <w:tcPr>
            <w:tcW w:w="1076"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单价</w:t>
            </w:r>
          </w:p>
        </w:tc>
        <w:tc>
          <w:tcPr>
            <w:tcW w:w="725"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725"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1537" w:type="dxa"/>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收费项目名称</w:t>
            </w:r>
          </w:p>
        </w:tc>
        <w:tc>
          <w:tcPr>
            <w:tcW w:w="1113" w:type="dxa"/>
            <w:tcBorders>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单价</w:t>
            </w:r>
          </w:p>
        </w:tc>
        <w:tc>
          <w:tcPr>
            <w:tcW w:w="762" w:type="dxa"/>
            <w:tcBorders>
              <w:top w:val="single" w:color="auto" w:sz="4" w:space="0"/>
              <w:left w:val="single" w:color="auto" w:sz="4" w:space="0"/>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88"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w:t>
            </w:r>
          </w:p>
        </w:tc>
        <w:tc>
          <w:tcPr>
            <w:tcW w:w="1574" w:type="dxa"/>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6米以内</w:t>
            </w:r>
          </w:p>
        </w:tc>
        <w:tc>
          <w:tcPr>
            <w:tcW w:w="1076"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5</w:t>
            </w:r>
          </w:p>
        </w:tc>
        <w:tc>
          <w:tcPr>
            <w:tcW w:w="1537"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14米</w:t>
            </w:r>
          </w:p>
        </w:tc>
        <w:tc>
          <w:tcPr>
            <w:tcW w:w="1113"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762" w:type="dxa"/>
            <w:tcBorders>
              <w:left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88"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2</w:t>
            </w:r>
          </w:p>
        </w:tc>
        <w:tc>
          <w:tcPr>
            <w:tcW w:w="1574"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8米</w:t>
            </w:r>
          </w:p>
        </w:tc>
        <w:tc>
          <w:tcPr>
            <w:tcW w:w="1076"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6</w:t>
            </w:r>
          </w:p>
        </w:tc>
        <w:tc>
          <w:tcPr>
            <w:tcW w:w="1537"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16米</w:t>
            </w:r>
          </w:p>
        </w:tc>
        <w:tc>
          <w:tcPr>
            <w:tcW w:w="1113"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762" w:type="dxa"/>
            <w:tcBorders>
              <w:left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88"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3</w:t>
            </w:r>
          </w:p>
        </w:tc>
        <w:tc>
          <w:tcPr>
            <w:tcW w:w="1574"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10米</w:t>
            </w:r>
          </w:p>
        </w:tc>
        <w:tc>
          <w:tcPr>
            <w:tcW w:w="1076"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7</w:t>
            </w:r>
          </w:p>
        </w:tc>
        <w:tc>
          <w:tcPr>
            <w:tcW w:w="1537"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18米</w:t>
            </w:r>
          </w:p>
        </w:tc>
        <w:tc>
          <w:tcPr>
            <w:tcW w:w="1113"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762" w:type="dxa"/>
            <w:tcBorders>
              <w:left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4</w:t>
            </w:r>
          </w:p>
        </w:tc>
        <w:tc>
          <w:tcPr>
            <w:tcW w:w="1574" w:type="dxa"/>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12米</w:t>
            </w:r>
          </w:p>
        </w:tc>
        <w:tc>
          <w:tcPr>
            <w:tcW w:w="1076"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p>
        </w:tc>
        <w:tc>
          <w:tcPr>
            <w:tcW w:w="725" w:type="dxa"/>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c>
          <w:tcPr>
            <w:tcW w:w="725"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8</w:t>
            </w:r>
          </w:p>
        </w:tc>
        <w:tc>
          <w:tcPr>
            <w:tcW w:w="1537" w:type="dxa"/>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vertAlign w:val="baseline"/>
                <w:lang w:val="en-US" w:eastAsia="zh-CN" w:bidi="ar"/>
              </w:rPr>
            </w:pPr>
            <w:r>
              <w:rPr>
                <w:rFonts w:hint="eastAsia" w:ascii="宋体" w:hAnsi="宋体" w:cs="宋体"/>
                <w:b w:val="0"/>
                <w:bCs w:val="0"/>
                <w:i w:val="0"/>
                <w:iCs w:val="0"/>
                <w:color w:val="000000"/>
                <w:kern w:val="0"/>
                <w:sz w:val="20"/>
                <w:szCs w:val="20"/>
                <w:u w:val="none"/>
                <w:vertAlign w:val="baseline"/>
                <w:lang w:val="en-US" w:eastAsia="zh-CN" w:bidi="ar"/>
              </w:rPr>
              <w:t>20米</w:t>
            </w:r>
          </w:p>
        </w:tc>
        <w:tc>
          <w:tcPr>
            <w:tcW w:w="1113" w:type="dxa"/>
            <w:tcBorders>
              <w:right w:val="single" w:color="auto" w:sz="4" w:space="0"/>
            </w:tcBorders>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vertAlign w:val="baseline"/>
                <w:lang w:val="en-US" w:eastAsia="zh-CN" w:bidi="ar"/>
              </w:rPr>
            </w:pPr>
          </w:p>
        </w:tc>
        <w:tc>
          <w:tcPr>
            <w:tcW w:w="762" w:type="dxa"/>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元/台</w:t>
            </w:r>
          </w:p>
        </w:tc>
      </w:tr>
    </w:tbl>
    <w:p>
      <w:pPr>
        <w:widowControl/>
        <w:spacing w:before="0" w:line="240" w:lineRule="auto"/>
        <w:ind w:left="0"/>
        <w:jc w:val="left"/>
        <w:textAlignment w:val="bottom"/>
        <w:rPr>
          <w:rFonts w:hint="eastAsia" w:ascii="宋体" w:hAnsi="宋体" w:eastAsia="宋体" w:cs="宋体"/>
          <w:color w:val="000000"/>
          <w:spacing w:val="0"/>
          <w:kern w:val="0"/>
          <w:position w:val="0"/>
          <w:sz w:val="20"/>
          <w:szCs w:val="20"/>
          <w:u w:val="none"/>
          <w:lang w:bidi="ar"/>
        </w:rPr>
      </w:pPr>
    </w:p>
    <w:p>
      <w:pPr>
        <w:widowControl/>
        <w:numPr>
          <w:ilvl w:val="-1"/>
          <w:numId w:val="0"/>
        </w:numPr>
        <w:spacing w:line="240" w:lineRule="auto"/>
        <w:jc w:val="left"/>
        <w:textAlignment w:val="bottom"/>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spacing w:val="0"/>
          <w:kern w:val="0"/>
          <w:position w:val="0"/>
          <w:sz w:val="20"/>
          <w:szCs w:val="20"/>
          <w:u w:val="none"/>
          <w:lang w:bidi="ar"/>
        </w:rPr>
        <w:t>3 、</w:t>
      </w:r>
      <w:r>
        <w:rPr>
          <w:rFonts w:hint="eastAsia" w:ascii="宋体" w:hAnsi="宋体" w:cs="宋体"/>
          <w:b/>
          <w:bCs/>
          <w:color w:val="000000"/>
          <w:spacing w:val="0"/>
          <w:kern w:val="0"/>
          <w:position w:val="0"/>
          <w:sz w:val="20"/>
          <w:szCs w:val="20"/>
          <w:u w:val="none"/>
          <w:lang w:val="en-US" w:eastAsia="zh-CN" w:bidi="ar"/>
        </w:rPr>
        <w:t>税率</w:t>
      </w:r>
      <w:r>
        <w:rPr>
          <w:rFonts w:hint="eastAsia" w:ascii="宋体" w:hAnsi="宋体" w:cs="宋体"/>
          <w:b/>
          <w:bCs/>
          <w:color w:val="000000"/>
          <w:spacing w:val="0"/>
          <w:kern w:val="0"/>
          <w:position w:val="0"/>
          <w:sz w:val="20"/>
          <w:szCs w:val="20"/>
          <w:u w:val="single"/>
          <w:lang w:val="en-US" w:eastAsia="zh-CN" w:bidi="ar"/>
        </w:rPr>
        <w:t xml:space="preserve">      </w:t>
      </w:r>
      <w:r>
        <w:rPr>
          <w:rFonts w:hint="eastAsia" w:ascii="宋体" w:hAnsi="宋体" w:cs="宋体"/>
          <w:color w:val="000000"/>
          <w:spacing w:val="0"/>
          <w:kern w:val="0"/>
          <w:position w:val="0"/>
          <w:sz w:val="20"/>
          <w:szCs w:val="20"/>
          <w:u w:val="none"/>
          <w:lang w:val="en-US" w:eastAsia="zh-CN" w:bidi="ar"/>
        </w:rPr>
        <w:t>,含税</w:t>
      </w:r>
      <w:r>
        <w:rPr>
          <w:rFonts w:hint="eastAsia" w:ascii="宋体" w:hAnsi="宋体" w:eastAsia="宋体" w:cs="宋体"/>
          <w:color w:val="000000"/>
          <w:spacing w:val="0"/>
          <w:kern w:val="0"/>
          <w:position w:val="0"/>
          <w:sz w:val="20"/>
          <w:szCs w:val="20"/>
          <w:u w:val="none"/>
          <w:lang w:bidi="ar"/>
        </w:rPr>
        <w:t>费用包括完成本项目的全部费用，包括但不限于：《电梯检测报告》</w:t>
      </w:r>
      <w:r>
        <w:rPr>
          <w:rFonts w:hint="eastAsia" w:ascii="宋体" w:hAnsi="宋体" w:cs="宋体"/>
          <w:color w:val="000000"/>
          <w:kern w:val="0"/>
          <w:sz w:val="20"/>
          <w:u w:val="none"/>
          <w:lang w:val="en-US" w:eastAsia="zh-CN" w:bidi="ar"/>
        </w:rPr>
        <w:t>并领取电梯检测标志（绿标）交付甲方</w:t>
      </w:r>
      <w:r>
        <w:rPr>
          <w:rFonts w:hint="eastAsia" w:ascii="宋体" w:hAnsi="宋体" w:eastAsia="宋体" w:cs="宋体"/>
          <w:color w:val="000000"/>
          <w:spacing w:val="0"/>
          <w:kern w:val="0"/>
          <w:position w:val="0"/>
          <w:sz w:val="20"/>
          <w:szCs w:val="20"/>
          <w:u w:val="none"/>
          <w:lang w:bidi="ar"/>
        </w:rPr>
        <w:t>等制作费用、</w:t>
      </w:r>
      <w:r>
        <w:rPr>
          <w:rFonts w:hint="eastAsia" w:ascii="宋体" w:hAnsi="宋体" w:eastAsia="宋体" w:cs="宋体"/>
          <w:color w:val="000000"/>
          <w:spacing w:val="0"/>
          <w:kern w:val="0"/>
          <w:sz w:val="20"/>
          <w:szCs w:val="20"/>
          <w:u w:val="none"/>
          <w:lang w:bidi="ar"/>
        </w:rPr>
        <w:t>人工费、差旅费、仪器使用费、复检费、人员意外保险费及依法应缴税费等。</w:t>
      </w:r>
    </w:p>
    <w:p>
      <w:pPr>
        <w:jc w:val="both"/>
        <w:rPr>
          <w:rFonts w:hint="eastAsia" w:asciiTheme="minorEastAsia" w:hAnsiTheme="minorEastAsia" w:eastAsiaTheme="minorEastAsia" w:cstheme="minorEastAsia"/>
          <w:sz w:val="24"/>
          <w:szCs w:val="24"/>
          <w:highlight w:val="none"/>
        </w:rPr>
      </w:pPr>
      <w:r>
        <w:rPr>
          <w:rFonts w:hint="eastAsia" w:ascii="宋体" w:hAnsi="宋体" w:eastAsia="宋体" w:cs="Times New Roman"/>
          <w:i w:val="0"/>
          <w:iCs w:val="0"/>
          <w:caps w:val="0"/>
          <w:spacing w:val="0"/>
          <w:sz w:val="24"/>
          <w:szCs w:val="24"/>
          <w:highlight w:val="none"/>
          <w:lang w:val="en-US" w:eastAsia="zh-CN"/>
        </w:rPr>
        <w:t>附件3.</w:t>
      </w:r>
      <w:r>
        <w:rPr>
          <w:rFonts w:hint="eastAsia" w:asciiTheme="minorEastAsia" w:hAnsiTheme="minorEastAsia" w:eastAsiaTheme="minorEastAsia" w:cstheme="minorEastAsia"/>
          <w:sz w:val="24"/>
          <w:szCs w:val="24"/>
          <w:highlight w:val="none"/>
          <w:lang w:val="en-US" w:eastAsia="zh-CN"/>
        </w:rPr>
        <w:t>电梯检测服务</w:t>
      </w:r>
      <w:r>
        <w:rPr>
          <w:rFonts w:hint="eastAsia" w:asciiTheme="minorEastAsia" w:hAnsiTheme="minorEastAsia" w:eastAsiaTheme="minorEastAsia" w:cstheme="minorEastAsia"/>
          <w:sz w:val="24"/>
          <w:szCs w:val="24"/>
          <w:highlight w:val="none"/>
        </w:rPr>
        <w:t>采购合同（样本）</w:t>
      </w:r>
    </w:p>
    <w:p>
      <w:pPr>
        <w:tabs>
          <w:tab w:val="left" w:pos="360"/>
          <w:tab w:val="left" w:pos="720"/>
        </w:tabs>
        <w:adjustRightInd w:val="0"/>
        <w:snapToGrid w:val="0"/>
        <w:jc w:val="center"/>
        <w:rPr>
          <w:rFonts w:hint="eastAsia" w:asciiTheme="minorEastAsia" w:hAnsiTheme="minorEastAsia" w:eastAsiaTheme="minorEastAsia" w:cstheme="minorEastAsia"/>
          <w:sz w:val="44"/>
          <w:szCs w:val="44"/>
          <w:highlight w:val="none"/>
          <w:u w:val="none"/>
          <w:lang w:val="en-US" w:eastAsia="zh-CN"/>
        </w:rPr>
      </w:pPr>
    </w:p>
    <w:p>
      <w:pPr>
        <w:tabs>
          <w:tab w:val="left" w:pos="360"/>
          <w:tab w:val="left" w:pos="720"/>
        </w:tabs>
        <w:adjustRightInd w:val="0"/>
        <w:snapToGrid w:val="0"/>
        <w:jc w:val="center"/>
        <w:rPr>
          <w:rFonts w:hAnsi="宋体"/>
          <w:b/>
          <w:sz w:val="44"/>
          <w:szCs w:val="44"/>
          <w:u w:val="none"/>
        </w:rPr>
      </w:pPr>
      <w:r>
        <w:rPr>
          <w:rFonts w:hint="eastAsia" w:asciiTheme="minorEastAsia" w:hAnsiTheme="minorEastAsia" w:eastAsiaTheme="minorEastAsia" w:cstheme="minorEastAsia"/>
          <w:sz w:val="44"/>
          <w:szCs w:val="44"/>
          <w:highlight w:val="none"/>
          <w:u w:val="none"/>
          <w:lang w:val="en-US" w:eastAsia="zh-CN"/>
        </w:rPr>
        <w:t>南宁威凯智慧物业服务有限公司电梯检测服务合同</w:t>
      </w:r>
    </w:p>
    <w:p>
      <w:pPr>
        <w:tabs>
          <w:tab w:val="left" w:pos="360"/>
          <w:tab w:val="left" w:pos="720"/>
        </w:tabs>
        <w:adjustRightInd w:val="0"/>
        <w:snapToGrid w:val="0"/>
        <w:jc w:val="center"/>
        <w:rPr>
          <w:rFonts w:hAnsi="宋体"/>
          <w:b/>
          <w:sz w:val="32"/>
          <w:szCs w:val="32"/>
        </w:rPr>
      </w:pPr>
    </w:p>
    <w:p>
      <w:pPr>
        <w:widowControl/>
        <w:kinsoku w:val="0"/>
        <w:autoSpaceDE w:val="0"/>
        <w:autoSpaceDN w:val="0"/>
        <w:snapToGrid w:val="0"/>
        <w:jc w:val="center"/>
        <w:rPr>
          <w:rFonts w:ascii="宋体" w:hAnsi="宋体" w:cs="宋体"/>
          <w:color w:val="000000"/>
          <w:sz w:val="22"/>
          <w:szCs w:val="28"/>
        </w:rPr>
      </w:pPr>
      <w:r>
        <w:rPr>
          <w:rFonts w:hint="eastAsia" w:ascii="宋体" w:hAnsi="宋体" w:cs="宋体"/>
          <w:color w:val="000000"/>
          <w:sz w:val="22"/>
          <w:szCs w:val="28"/>
        </w:rPr>
        <w:t xml:space="preserve">                                             合同编号：</w:t>
      </w:r>
    </w:p>
    <w:p>
      <w:pPr>
        <w:widowControl/>
        <w:kinsoku w:val="0"/>
        <w:autoSpaceDE w:val="0"/>
        <w:autoSpaceDN w:val="0"/>
        <w:snapToGrid w:val="0"/>
        <w:jc w:val="center"/>
        <w:rPr>
          <w:rFonts w:ascii="宋体" w:hAnsi="宋体" w:cs="宋体"/>
          <w:color w:val="000000"/>
          <w:sz w:val="22"/>
          <w:szCs w:val="28"/>
        </w:rPr>
      </w:pPr>
    </w:p>
    <w:p>
      <w:pP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甲方（委托单位）: </w:t>
      </w:r>
    </w:p>
    <w:p>
      <w:pPr>
        <w:spacing w:line="360" w:lineRule="auto"/>
        <w:rPr>
          <w:rFonts w:ascii="宋体" w:hAnsi="宋体" w:cs="宋体"/>
          <w:sz w:val="24"/>
        </w:rPr>
      </w:pPr>
      <w:r>
        <w:rPr>
          <w:rFonts w:hint="eastAsia" w:ascii="宋体" w:hAnsi="宋体" w:cs="宋体"/>
          <w:sz w:val="24"/>
        </w:rPr>
        <w:t>地址：联系人：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乙方（受托单位）: </w:t>
      </w:r>
    </w:p>
    <w:p>
      <w:pPr>
        <w:spacing w:line="360" w:lineRule="auto"/>
        <w:rPr>
          <w:rFonts w:ascii="宋体" w:hAnsi="宋体" w:cs="宋体"/>
          <w:sz w:val="24"/>
        </w:rPr>
      </w:pPr>
      <w:r>
        <w:rPr>
          <w:rFonts w:hint="eastAsia" w:ascii="宋体" w:hAnsi="宋体" w:cs="宋体"/>
          <w:sz w:val="24"/>
        </w:rPr>
        <w:t>地址：</w:t>
      </w:r>
    </w:p>
    <w:p>
      <w:pPr>
        <w:spacing w:line="360" w:lineRule="auto"/>
        <w:rPr>
          <w:rFonts w:ascii="宋体" w:hAnsi="宋体" w:cs="宋体"/>
          <w:sz w:val="24"/>
        </w:rPr>
      </w:pPr>
      <w:r>
        <w:rPr>
          <w:rFonts w:hint="eastAsia" w:ascii="宋体" w:hAnsi="宋体" w:cs="宋体"/>
          <w:sz w:val="24"/>
        </w:rPr>
        <w:t>法定代表人：</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ind w:firstLine="720" w:firstLineChars="300"/>
        <w:rPr>
          <w:rFonts w:ascii="宋体" w:hAnsi="宋体" w:cs="宋体"/>
          <w:sz w:val="24"/>
        </w:rPr>
      </w:pPr>
      <w:r>
        <w:rPr>
          <w:rFonts w:hint="eastAsia" w:ascii="宋体" w:hAnsi="宋体" w:cs="宋体"/>
          <w:sz w:val="24"/>
        </w:rPr>
        <w:t>依据《中华人民共和国民法典》、《中华人民共和国特种设备安全法》、《国家市场监管总局关于进一步做好改进电梯维护保养模式和调整电梯检验检测方式试点工作的意见》(国市监特设【2020】56号),在平等、自愿、诚实、信用原则的基础上，甲乙双方就提供电梯检测服务达成如下协议：</w:t>
      </w:r>
    </w:p>
    <w:p>
      <w:pPr>
        <w:numPr>
          <w:ilvl w:val="0"/>
          <w:numId w:val="1"/>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电梯检测服务概况</w:t>
      </w:r>
    </w:p>
    <w:p>
      <w:pPr>
        <w:numPr>
          <w:ilvl w:val="0"/>
          <w:numId w:val="0"/>
        </w:numPr>
        <w:spacing w:line="360" w:lineRule="auto"/>
        <w:ind w:firstLine="481" w:firstLineChars="0"/>
        <w:rPr>
          <w:rFonts w:hint="eastAsia" w:ascii="宋体" w:hAnsi="宋体" w:cs="宋体"/>
          <w:b/>
          <w:bCs/>
          <w:sz w:val="24"/>
          <w:lang w:val="en-US" w:eastAsia="zh-CN"/>
        </w:rPr>
      </w:pPr>
      <w:r>
        <w:rPr>
          <w:rFonts w:hint="eastAsia" w:ascii="宋体" w:hAnsi="宋体" w:cs="宋体"/>
          <w:b/>
          <w:bCs/>
          <w:sz w:val="24"/>
          <w:lang w:val="en-US" w:eastAsia="zh-CN"/>
        </w:rPr>
        <w:t xml:space="preserve">1.1项目名称：      </w:t>
      </w:r>
    </w:p>
    <w:p>
      <w:pPr>
        <w:numPr>
          <w:ilvl w:val="0"/>
          <w:numId w:val="0"/>
        </w:numPr>
        <w:spacing w:line="360" w:lineRule="auto"/>
        <w:ind w:firstLine="481" w:firstLineChars="0"/>
        <w:rPr>
          <w:rFonts w:hint="eastAsia" w:ascii="宋体" w:hAnsi="宋体" w:cs="宋体"/>
          <w:b/>
          <w:bCs/>
          <w:sz w:val="24"/>
          <w:u w:val="single"/>
          <w:lang w:val="en-US" w:eastAsia="zh-CN"/>
        </w:rPr>
      </w:pPr>
      <w:r>
        <w:rPr>
          <w:rFonts w:hint="eastAsia" w:ascii="宋体" w:hAnsi="宋体" w:cs="宋体"/>
          <w:b/>
          <w:bCs/>
          <w:sz w:val="24"/>
          <w:lang w:val="en-US" w:eastAsia="zh-CN"/>
        </w:rPr>
        <w:t xml:space="preserve">1.2项目地点：      </w:t>
      </w:r>
    </w:p>
    <w:p>
      <w:pPr>
        <w:numPr>
          <w:ilvl w:val="0"/>
          <w:numId w:val="0"/>
        </w:numPr>
        <w:spacing w:line="360" w:lineRule="auto"/>
        <w:ind w:firstLine="481" w:firstLineChars="0"/>
        <w:rPr>
          <w:rFonts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合同</w:t>
      </w:r>
      <w:r>
        <w:rPr>
          <w:rFonts w:hint="eastAsia" w:ascii="宋体" w:hAnsi="宋体" w:cs="宋体"/>
          <w:b/>
          <w:bCs/>
          <w:sz w:val="24"/>
        </w:rPr>
        <w:t>期限</w:t>
      </w:r>
    </w:p>
    <w:p>
      <w:pPr>
        <w:pStyle w:val="25"/>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合同期限自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共计</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个月</w:t>
      </w:r>
      <w:r>
        <w:rPr>
          <w:rFonts w:hint="eastAsia" w:ascii="宋体" w:hAnsi="宋体" w:eastAsia="宋体" w:cs="宋体"/>
          <w:color w:val="auto"/>
          <w:sz w:val="24"/>
          <w:szCs w:val="24"/>
          <w:highlight w:val="none"/>
        </w:rPr>
        <w:t>。</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、甲方权利与义务</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.1甲方应在检测前做好现场准备工作。乙方检测人员应当确认现场满足以下现场检测条件要求后，方可实施现场检测：</w:t>
      </w:r>
    </w:p>
    <w:p>
      <w:pPr>
        <w:spacing w:line="360" w:lineRule="auto"/>
        <w:ind w:firstLine="480" w:firstLineChars="200"/>
        <w:rPr>
          <w:rFonts w:ascii="宋体" w:hAnsi="宋体" w:cs="宋体"/>
          <w:sz w:val="24"/>
        </w:rPr>
      </w:pPr>
      <w:r>
        <w:rPr>
          <w:rFonts w:hint="eastAsia" w:ascii="宋体" w:hAnsi="宋体" w:cs="宋体"/>
          <w:sz w:val="24"/>
        </w:rPr>
        <w:t>(1)具备正常运行条件；</w:t>
      </w:r>
    </w:p>
    <w:p>
      <w:pPr>
        <w:spacing w:line="360" w:lineRule="auto"/>
        <w:ind w:firstLine="480" w:firstLineChars="200"/>
        <w:rPr>
          <w:rFonts w:ascii="宋体" w:hAnsi="宋体" w:cs="宋体"/>
          <w:sz w:val="24"/>
        </w:rPr>
      </w:pPr>
      <w:r>
        <w:rPr>
          <w:rFonts w:hint="eastAsia" w:ascii="宋体" w:hAnsi="宋体" w:cs="宋体"/>
          <w:sz w:val="24"/>
        </w:rPr>
        <w:t>(2)各区域清洁，没有与电梯工作无关的物品和设备；</w:t>
      </w:r>
    </w:p>
    <w:p>
      <w:pPr>
        <w:spacing w:line="360" w:lineRule="auto"/>
        <w:ind w:firstLine="480" w:firstLineChars="200"/>
        <w:rPr>
          <w:rFonts w:ascii="宋体" w:hAnsi="宋体" w:cs="宋体"/>
          <w:sz w:val="24"/>
        </w:rPr>
      </w:pPr>
      <w:r>
        <w:rPr>
          <w:rFonts w:hint="eastAsia" w:ascii="宋体" w:hAnsi="宋体" w:cs="宋体"/>
          <w:sz w:val="24"/>
        </w:rPr>
        <w:t>(3)对非检测人员可能进入的区域进行了必要的封闭，放置了表明正在检测的警示牌。</w:t>
      </w:r>
    </w:p>
    <w:p>
      <w:pPr>
        <w:spacing w:line="360" w:lineRule="auto"/>
        <w:ind w:firstLine="480" w:firstLineChars="200"/>
        <w:rPr>
          <w:rFonts w:ascii="宋体" w:hAnsi="宋体" w:cs="宋体"/>
          <w:sz w:val="24"/>
        </w:rPr>
      </w:pPr>
      <w:r>
        <w:rPr>
          <w:rFonts w:hint="eastAsia" w:ascii="宋体" w:hAnsi="宋体" w:cs="宋体"/>
          <w:sz w:val="24"/>
        </w:rPr>
        <w:t>(4)甲方在检测前通知维保人员对设备进行自检，维保人员现场配合乙方检测。</w:t>
      </w:r>
    </w:p>
    <w:p>
      <w:pPr>
        <w:spacing w:line="360" w:lineRule="auto"/>
        <w:ind w:firstLine="480" w:firstLineChars="200"/>
        <w:rPr>
          <w:rFonts w:ascii="宋体" w:hAnsi="宋体" w:cs="宋体"/>
          <w:sz w:val="24"/>
        </w:rPr>
      </w:pPr>
      <w:r>
        <w:rPr>
          <w:rFonts w:hint="eastAsia" w:ascii="宋体" w:hAnsi="宋体" w:cs="宋体"/>
          <w:sz w:val="24"/>
        </w:rPr>
        <w:t>(5)被检测电梯需要进行125%试验时，乙方须按照国市监特设【2020】56号附件3《电梯检测规则》(试行)要求和《TSGT5002-2017电梯维护保养规则》,要求维保单位在检测时实施试验，检测人员现场见证试验过程。</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.2甲方应当及时将乙方出具的《电梯检测情况告知书》中的全部内容公示在电梯基站、轿厢内等便于阅读的位置，公示期应该不少于一个月。</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.3对于《电梯检测情况告知书》上列出的检测结果为不符合要求的检测项目，甲方应该及时采取措施并且予以公示，保障电梯安全运行。</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.4甲方应当将《电梯检测情况告知书》和《电梯检测报告》及时存入特种设备安全技术档案中。</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.5在每次检测前，甲方至少提前1个月以工作联系函的形式将需检测的电梯清单告知乙方。</w:t>
      </w:r>
    </w:p>
    <w:p>
      <w:pPr>
        <w:spacing w:line="360" w:lineRule="auto"/>
        <w:ind w:firstLine="482" w:firstLineChars="200"/>
        <w:rPr>
          <w:rFonts w:ascii="宋体" w:hAnsi="宋体" w:cs="宋体"/>
          <w:sz w:val="24"/>
        </w:rPr>
      </w:pPr>
      <w:r>
        <w:rPr>
          <w:rFonts w:hint="eastAsia" w:ascii="宋体" w:hAnsi="宋体" w:cs="宋体"/>
          <w:b/>
          <w:bCs/>
          <w:sz w:val="24"/>
          <w:lang w:val="en-US" w:eastAsia="zh-CN"/>
        </w:rPr>
        <w:t>四</w:t>
      </w:r>
      <w:r>
        <w:rPr>
          <w:rFonts w:hint="eastAsia" w:ascii="宋体" w:hAnsi="宋体" w:cs="宋体"/>
          <w:b/>
          <w:bCs/>
          <w:sz w:val="24"/>
        </w:rPr>
        <w:t>、乙方权利与义务</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.1乙方派遣具有电梯检验检测资质的检测技术人员，按国市监特设【2020】56号附件3《电梯检测规则》(试行)要求对甲方的电梯进行检测。</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.2乙方检测人员在工作中，应当配备和穿戴必要的防护用品，遵守甲方明示和甲乙双方制定的安全管理和作业规定。</w:t>
      </w:r>
    </w:p>
    <w:p>
      <w:pPr>
        <w:spacing w:line="360" w:lineRule="auto"/>
        <w:ind w:firstLine="480" w:firstLineChars="200"/>
        <w:rPr>
          <w:rFonts w:hint="eastAsia" w:ascii="宋体" w:hAnsi="宋体" w:cs="宋体"/>
          <w:sz w:val="24"/>
        </w:rPr>
      </w:pPr>
      <w:r>
        <w:rPr>
          <w:rFonts w:hint="eastAsia" w:ascii="宋体" w:hAnsi="宋体" w:cs="宋体"/>
          <w:color w:val="auto"/>
          <w:sz w:val="24"/>
          <w:lang w:val="en-US" w:eastAsia="zh-CN"/>
        </w:rPr>
        <w:t>4.3</w:t>
      </w:r>
      <w:r>
        <w:rPr>
          <w:rFonts w:hint="eastAsia" w:ascii="宋体" w:hAnsi="宋体" w:cs="宋体"/>
          <w:color w:val="auto"/>
          <w:sz w:val="24"/>
        </w:rPr>
        <w:t>乙方收到甲方工作联系函后，及时与甲方沟通确定检测日期，检测时间不得晚于电梯合格证到期时间。</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乙方在现场检测工作结束后，出具《电梯检测情况告知书》、并在十个工作日内出具《电梯检测报告》</w:t>
      </w:r>
      <w:r>
        <w:rPr>
          <w:rFonts w:hint="eastAsia" w:ascii="宋体" w:hAnsi="宋体" w:cs="宋体"/>
          <w:sz w:val="24"/>
          <w:lang w:eastAsia="zh-CN"/>
        </w:rPr>
        <w:t>，</w:t>
      </w:r>
      <w:r>
        <w:rPr>
          <w:rFonts w:hint="eastAsia" w:ascii="宋体" w:hAnsi="宋体" w:cs="宋体"/>
          <w:sz w:val="24"/>
          <w:lang w:val="en-US" w:eastAsia="zh-CN"/>
        </w:rPr>
        <w:t>并领取电梯检测标志</w:t>
      </w:r>
      <w:r>
        <w:rPr>
          <w:rFonts w:hint="eastAsia" w:ascii="宋体" w:hAnsi="宋体" w:cs="宋体"/>
          <w:kern w:val="2"/>
          <w:sz w:val="24"/>
          <w:u w:val="none"/>
          <w:lang w:val="en-US" w:eastAsia="zh-CN" w:bidi="ar"/>
        </w:rPr>
        <w:t>（绿标）</w:t>
      </w:r>
      <w:r>
        <w:rPr>
          <w:rFonts w:hint="eastAsia" w:ascii="宋体" w:hAnsi="宋体" w:cs="宋体"/>
          <w:sz w:val="24"/>
          <w:lang w:val="en-US" w:eastAsia="zh-CN"/>
        </w:rPr>
        <w:t>交付甲方</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电梯在检测中遇到现场检测条件不具备、气候或其它不可抗力原因等，造成不能按期实施检测技术服务时，双方应另行书面约定时间。</w:t>
      </w:r>
    </w:p>
    <w:p>
      <w:pPr>
        <w:pStyle w:val="25"/>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服务起始日起</w:t>
      </w:r>
      <w:r>
        <w:rPr>
          <w:rFonts w:hint="eastAsia" w:ascii="宋体" w:hAnsi="宋体" w:eastAsia="宋体" w:cs="宋体"/>
          <w:color w:val="auto"/>
          <w:kern w:val="0"/>
          <w:sz w:val="24"/>
          <w:szCs w:val="24"/>
          <w:highlight w:val="none"/>
          <w:u w:val="single"/>
        </w:rPr>
        <w:t>9</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rPr>
        <w:t>日为考察期。考察期内，如甲方认为乙方提供的服务有下列情形的，甲方有权立即通知乙方终止本合同</w:t>
      </w:r>
      <w:r>
        <w:rPr>
          <w:rFonts w:hint="eastAsia" w:ascii="宋体" w:hAnsi="宋体" w:cs="宋体"/>
          <w:color w:val="auto"/>
          <w:kern w:val="0"/>
          <w:sz w:val="24"/>
          <w:szCs w:val="24"/>
          <w:highlight w:val="none"/>
          <w:lang w:val="en-US" w:eastAsia="zh-CN"/>
        </w:rPr>
        <w:t>且不负违约责任</w:t>
      </w:r>
      <w:r>
        <w:rPr>
          <w:rFonts w:hint="eastAsia" w:ascii="宋体" w:hAnsi="宋体" w:eastAsia="宋体" w:cs="宋体"/>
          <w:color w:val="auto"/>
          <w:kern w:val="0"/>
          <w:sz w:val="24"/>
          <w:szCs w:val="24"/>
          <w:highlight w:val="none"/>
        </w:rPr>
        <w:t>：</w:t>
      </w:r>
    </w:p>
    <w:p>
      <w:pPr>
        <w:pStyle w:val="25"/>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（1）乙方的服务质量被甲方评估考核不合格的；</w:t>
      </w:r>
    </w:p>
    <w:p>
      <w:pPr>
        <w:pStyle w:val="25"/>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（2）乙方的服务被甲方或业主投诉累计达1次及以上的；</w:t>
      </w:r>
    </w:p>
    <w:p>
      <w:pPr>
        <w:pStyle w:val="25"/>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（3）乙方的服务存在瑕疵，导致甲方受到相关行政主管部门处罚的；</w:t>
      </w:r>
    </w:p>
    <w:p>
      <w:pPr>
        <w:pStyle w:val="25"/>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（4）乙方作业过程中发生安全生产事故的；</w:t>
      </w:r>
    </w:p>
    <w:p>
      <w:pPr>
        <w:pStyle w:val="25"/>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（5）乙方违反本合同约定的乙方应履行的义务内容，未在甲方书面通知限期内整改或者整改后仍不符合甲方要求的；</w:t>
      </w:r>
    </w:p>
    <w:p>
      <w:pPr>
        <w:pStyle w:val="25"/>
        <w:snapToGrid w:val="0"/>
        <w:spacing w:beforeLines="0" w:afterLines="0" w:line="3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（6）发生本合同约定的合同解除、终止情形的。</w:t>
      </w:r>
    </w:p>
    <w:p>
      <w:pPr>
        <w:spacing w:line="360" w:lineRule="auto"/>
        <w:ind w:firstLine="480" w:firstLineChars="200"/>
        <w:rPr>
          <w:rFonts w:hint="eastAsia" w:ascii="宋体" w:hAnsi="宋体" w:cs="宋体"/>
          <w:sz w:val="24"/>
        </w:rPr>
      </w:pPr>
      <w:r>
        <w:rPr>
          <w:rFonts w:hint="eastAsia" w:ascii="宋体" w:hAnsi="宋体" w:cs="宋体"/>
          <w:color w:val="auto"/>
          <w:kern w:val="0"/>
          <w:sz w:val="24"/>
          <w:szCs w:val="24"/>
          <w:highlight w:val="none"/>
          <w:lang w:val="en-US" w:eastAsia="zh-CN"/>
        </w:rPr>
        <w:t>4.7</w:t>
      </w:r>
      <w:r>
        <w:rPr>
          <w:rFonts w:hint="eastAsia" w:ascii="宋体" w:hAnsi="宋体" w:eastAsia="宋体" w:cs="宋体"/>
          <w:color w:val="auto"/>
          <w:kern w:val="0"/>
          <w:sz w:val="24"/>
          <w:szCs w:val="24"/>
          <w:highlight w:val="none"/>
        </w:rPr>
        <w:t>本合同自甲方通知到达乙方时终止，双方按</w:t>
      </w:r>
      <w:r>
        <w:rPr>
          <w:rFonts w:hint="eastAsia" w:ascii="宋体" w:hAnsi="宋体" w:cs="宋体"/>
          <w:color w:val="auto"/>
          <w:kern w:val="0"/>
          <w:sz w:val="24"/>
          <w:szCs w:val="24"/>
          <w:highlight w:val="none"/>
          <w:lang w:val="en-US" w:eastAsia="zh-CN"/>
        </w:rPr>
        <w:t>乙方实际提供服务的天数以</w:t>
      </w:r>
      <w:r>
        <w:rPr>
          <w:rFonts w:hint="eastAsia" w:ascii="宋体" w:hAnsi="宋体" w:eastAsia="宋体" w:cs="宋体"/>
          <w:color w:val="auto"/>
          <w:kern w:val="0"/>
          <w:sz w:val="24"/>
          <w:szCs w:val="24"/>
          <w:highlight w:val="none"/>
        </w:rPr>
        <w:t>本合同约定的标准据实结算服务费，除此之外，甲方无需承担其他任何费用或责任。</w:t>
      </w:r>
    </w:p>
    <w:p>
      <w:pPr>
        <w:spacing w:line="360" w:lineRule="auto"/>
        <w:ind w:firstLine="482" w:firstLineChars="200"/>
        <w:rPr>
          <w:rFonts w:hint="default" w:ascii="宋体" w:hAnsi="宋体" w:eastAsia="宋体" w:cs="宋体"/>
          <w:b/>
          <w:bCs/>
          <w:sz w:val="24"/>
          <w:lang w:val="en-US" w:eastAsia="zh-CN"/>
        </w:rPr>
      </w:pPr>
      <w:r>
        <w:rPr>
          <w:rFonts w:hint="eastAsia" w:ascii="宋体" w:hAnsi="宋体" w:cs="宋体"/>
          <w:b/>
          <w:bCs/>
          <w:sz w:val="24"/>
          <w:lang w:val="en-US" w:eastAsia="zh-CN"/>
        </w:rPr>
        <w:t>五</w:t>
      </w:r>
      <w:r>
        <w:rPr>
          <w:rFonts w:hint="eastAsia" w:ascii="宋体" w:hAnsi="宋体" w:cs="宋体"/>
          <w:b/>
          <w:bCs/>
          <w:sz w:val="24"/>
        </w:rPr>
        <w:t>、</w:t>
      </w:r>
      <w:r>
        <w:rPr>
          <w:rFonts w:hint="eastAsia" w:ascii="宋体" w:hAnsi="宋体" w:cs="宋体"/>
          <w:b/>
          <w:bCs/>
          <w:sz w:val="24"/>
          <w:lang w:val="en-US" w:eastAsia="zh-CN"/>
        </w:rPr>
        <w:t>付款方式</w:t>
      </w:r>
    </w:p>
    <w:p>
      <w:pPr>
        <w:adjustRightInd w:val="0"/>
        <w:snapToGrid w:val="0"/>
        <w:spacing w:line="480" w:lineRule="exact"/>
        <w:ind w:firstLine="480" w:firstLineChars="200"/>
        <w:rPr>
          <w:rFonts w:hint="eastAsia" w:ascii="宋体" w:hAnsi="宋体" w:cs="宋体"/>
          <w:bCs/>
          <w:color w:val="auto"/>
          <w:sz w:val="24"/>
        </w:rPr>
      </w:pPr>
      <w:r>
        <w:rPr>
          <w:rFonts w:hint="eastAsia" w:ascii="宋体" w:hAnsi="宋体" w:cs="宋体"/>
          <w:color w:val="auto"/>
          <w:sz w:val="24"/>
          <w:lang w:val="en-US" w:eastAsia="zh-CN"/>
        </w:rPr>
        <w:t>5</w:t>
      </w:r>
      <w:r>
        <w:rPr>
          <w:rFonts w:hint="eastAsia" w:ascii="宋体" w:hAnsi="宋体" w:cs="宋体"/>
          <w:color w:val="auto"/>
          <w:sz w:val="24"/>
        </w:rPr>
        <w:t>.1</w:t>
      </w:r>
      <w:r>
        <w:rPr>
          <w:rFonts w:hint="eastAsia" w:ascii="宋体" w:hAnsi="宋体" w:eastAsia="宋体" w:cs="宋体"/>
          <w:color w:val="auto"/>
          <w:sz w:val="24"/>
          <w:szCs w:val="24"/>
          <w:highlight w:val="none"/>
        </w:rPr>
        <w:t>合同金额：合同期内</w:t>
      </w:r>
      <w:r>
        <w:rPr>
          <w:rFonts w:hint="eastAsia" w:ascii="宋体" w:hAnsi="宋体" w:cs="宋体"/>
          <w:color w:val="auto"/>
          <w:sz w:val="24"/>
          <w:szCs w:val="24"/>
          <w:highlight w:val="none"/>
          <w:lang w:val="en-US" w:eastAsia="zh-CN"/>
        </w:rPr>
        <w:t>检测</w:t>
      </w:r>
      <w:r>
        <w:rPr>
          <w:rFonts w:hint="eastAsia" w:ascii="宋体" w:hAnsi="宋体" w:eastAsia="宋体" w:cs="宋体"/>
          <w:color w:val="auto"/>
          <w:sz w:val="24"/>
          <w:szCs w:val="24"/>
          <w:highlight w:val="none"/>
        </w:rPr>
        <w:t>服务费用含税价￥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）；不含税价￥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），税率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，税款￥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cs="宋体"/>
          <w:color w:val="auto"/>
          <w:sz w:val="24"/>
        </w:rPr>
        <w:t>电梯检测收费标准详见附件一《报价清单》，本合同为综合单价包干，包括但不限于人工费、材料费、机械费、文明施工费、管理费、税金、利润及风险费等。除甲乙双方另有约定外，甲方无须为实现本合同项下的任何权益向乙方或其他任何第三方支付其他任何费用或款项</w:t>
      </w:r>
      <w:r>
        <w:rPr>
          <w:rFonts w:hint="eastAsia" w:ascii="宋体" w:hAnsi="宋体" w:cs="宋体"/>
          <w:bCs/>
          <w:color w:val="auto"/>
          <w:sz w:val="24"/>
        </w:rPr>
        <w:t>。</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color w:val="auto"/>
          <w:sz w:val="24"/>
          <w:lang w:val="en-US" w:eastAsia="zh-CN"/>
        </w:rPr>
        <w:t>5.2</w:t>
      </w:r>
      <w:r>
        <w:rPr>
          <w:rFonts w:hint="eastAsia" w:ascii="宋体" w:hAnsi="宋体" w:eastAsia="宋体" w:cs="宋体"/>
          <w:color w:val="auto"/>
          <w:sz w:val="24"/>
          <w:szCs w:val="24"/>
          <w:highlight w:val="none"/>
        </w:rPr>
        <w:t>乙方收款账户如有变更的，应在甲方付款前20天书面告知甲方，否则甲方有权顺延支付，因账户变更引起的一切责任和损失均由乙方承担。</w:t>
      </w:r>
    </w:p>
    <w:p>
      <w:pPr>
        <w:spacing w:beforeLines="0" w:afterLines="0"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5.3</w:t>
      </w:r>
      <w:r>
        <w:rPr>
          <w:rFonts w:hint="eastAsia" w:ascii="宋体" w:hAnsi="宋体" w:eastAsia="宋体" w:cs="宋体"/>
          <w:color w:val="auto"/>
          <w:sz w:val="24"/>
          <w:szCs w:val="24"/>
          <w:highlight w:val="none"/>
          <w:lang w:eastAsia="zh-CN"/>
        </w:rPr>
        <w:t>甲方开票信息如下：</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开票名称：南宁威凯智慧物业服务有限公司</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营业执照号码：91450100MA5N9QGU49</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开户银行：中国建设银行股份有限公司南宁青山路支行</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银行账号：4505  0160  4556  0000  0257</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地址：中国（广西）自由贸易试验区南宁片区歌海路9号广西体育中心配套工程综合体西座第十二层</w:t>
      </w:r>
    </w:p>
    <w:p>
      <w:pPr>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电话：0771-2802103</w:t>
      </w:r>
    </w:p>
    <w:p>
      <w:pPr>
        <w:pStyle w:val="25"/>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乙方银行账户信息如下：</w:t>
      </w:r>
    </w:p>
    <w:p>
      <w:pPr>
        <w:adjustRightInd w:val="0"/>
        <w:snapToGrid w:val="0"/>
        <w:spacing w:beforeLines="0" w:afterLines="0"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 户 行：</w:t>
      </w:r>
    </w:p>
    <w:p>
      <w:pPr>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p>
      <w:pPr>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p>
      <w:pPr>
        <w:adjustRightInd w:val="0"/>
        <w:snapToGrid w:val="0"/>
        <w:spacing w:beforeLines="0" w:afterLines="0" w:line="36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s="宋体"/>
          <w:bCs/>
          <w:color w:val="auto"/>
          <w:sz w:val="24"/>
        </w:rPr>
        <w:t>乙方</w:t>
      </w:r>
      <w:r>
        <w:rPr>
          <w:rFonts w:hint="eastAsia" w:ascii="宋体" w:hAnsi="宋体" w:cs="宋体"/>
          <w:color w:val="auto"/>
          <w:sz w:val="24"/>
        </w:rPr>
        <w:t>根据甲方函告的实际检测清单进行检测；</w:t>
      </w:r>
      <w:r>
        <w:rPr>
          <w:rFonts w:hint="eastAsia" w:ascii="宋体" w:hAnsi="宋体" w:cs="宋体"/>
          <w:color w:val="auto"/>
          <w:sz w:val="24"/>
          <w:lang w:val="en-US" w:eastAsia="zh-CN"/>
        </w:rPr>
        <w:t>乙方出具检测报告及交付电梯检测标志</w:t>
      </w:r>
      <w:r>
        <w:rPr>
          <w:rFonts w:hint="eastAsia" w:ascii="宋体" w:hAnsi="宋体" w:cs="宋体"/>
          <w:color w:val="auto"/>
          <w:kern w:val="2"/>
          <w:sz w:val="24"/>
          <w:u w:val="none"/>
          <w:lang w:val="en-US" w:eastAsia="zh-CN" w:bidi="ar"/>
        </w:rPr>
        <w:t>（绿标）</w:t>
      </w:r>
      <w:r>
        <w:rPr>
          <w:rFonts w:hint="eastAsia" w:ascii="宋体" w:hAnsi="宋体" w:cs="宋体"/>
          <w:color w:val="auto"/>
          <w:sz w:val="24"/>
          <w:lang w:val="en-US" w:eastAsia="zh-CN"/>
        </w:rPr>
        <w:t>给甲方后</w:t>
      </w:r>
      <w:r>
        <w:rPr>
          <w:rFonts w:hint="eastAsia" w:ascii="宋体" w:hAnsi="宋体" w:cs="宋体"/>
          <w:color w:val="auto"/>
          <w:sz w:val="24"/>
        </w:rPr>
        <w:t>按</w:t>
      </w:r>
      <w:r>
        <w:rPr>
          <w:rFonts w:hint="eastAsia" w:ascii="宋体" w:hAnsi="宋体" w:cs="宋体"/>
          <w:color w:val="auto"/>
          <w:sz w:val="24"/>
          <w:lang w:val="en-US" w:eastAsia="zh-CN"/>
        </w:rPr>
        <w:t>项目单次</w:t>
      </w:r>
      <w:r>
        <w:rPr>
          <w:rFonts w:hint="eastAsia" w:ascii="宋体" w:hAnsi="宋体" w:cs="宋体"/>
          <w:color w:val="auto"/>
          <w:sz w:val="24"/>
        </w:rPr>
        <w:t>实际检测清单进行结算，</w:t>
      </w:r>
      <w:r>
        <w:rPr>
          <w:rFonts w:hint="eastAsia" w:ascii="宋体" w:hAnsi="宋体" w:cs="宋体"/>
          <w:color w:val="auto"/>
          <w:sz w:val="24"/>
          <w:lang w:val="en-US" w:eastAsia="zh-CN"/>
        </w:rPr>
        <w:t>一次性支付完单次实际</w:t>
      </w:r>
      <w:r>
        <w:rPr>
          <w:rFonts w:hint="eastAsia" w:ascii="宋体" w:hAnsi="宋体" w:cs="宋体"/>
          <w:color w:val="auto"/>
          <w:sz w:val="24"/>
        </w:rPr>
        <w:t>检测费</w:t>
      </w:r>
      <w:r>
        <w:rPr>
          <w:rFonts w:hint="eastAsia" w:ascii="宋体" w:hAnsi="宋体" w:cs="宋体"/>
          <w:color w:val="auto"/>
          <w:sz w:val="24"/>
          <w:lang w:val="en-US" w:eastAsia="zh-CN"/>
        </w:rPr>
        <w:t>用</w:t>
      </w:r>
      <w:r>
        <w:rPr>
          <w:rFonts w:hint="eastAsia" w:ascii="宋体" w:hAnsi="宋体" w:cs="宋体"/>
          <w:color w:val="auto"/>
          <w:sz w:val="24"/>
        </w:rPr>
        <w:t>。</w:t>
      </w:r>
      <w:r>
        <w:rPr>
          <w:rFonts w:hint="eastAsia" w:ascii="宋体" w:hAnsi="宋体"/>
          <w:color w:val="auto"/>
          <w:spacing w:val="2"/>
          <w:sz w:val="24"/>
        </w:rPr>
        <w:t>应向甲方开具合法有效的工程所在地增值税专用发票（发票格式等需符合甲方要求）甲方收到发票后</w:t>
      </w:r>
      <w:r>
        <w:rPr>
          <w:rFonts w:hint="eastAsia" w:ascii="宋体" w:hAnsi="宋体"/>
          <w:color w:val="auto"/>
          <w:spacing w:val="2"/>
          <w:sz w:val="24"/>
          <w:u w:val="single"/>
        </w:rPr>
        <w:t>30个工作日内</w:t>
      </w:r>
      <w:r>
        <w:rPr>
          <w:rFonts w:hint="eastAsia" w:ascii="宋体" w:hAnsi="宋体"/>
          <w:color w:val="auto"/>
          <w:spacing w:val="2"/>
          <w:sz w:val="24"/>
        </w:rPr>
        <w:t>向乙方支付款项。乙方迟延开具发票、无法开具发票或开具的发票金额低于约定金额的，甲方有权相应地迟延付款、暂不付款或按低于约定金额的发票金额来付款，并对此不承担任何责任。</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lang w:val="en-US" w:eastAsia="zh-CN"/>
        </w:rPr>
        <w:t>六</w:t>
      </w:r>
      <w:r>
        <w:rPr>
          <w:rFonts w:hint="eastAsia" w:ascii="宋体" w:hAnsi="宋体" w:cs="宋体"/>
          <w:b/>
          <w:bCs/>
          <w:color w:val="auto"/>
          <w:sz w:val="24"/>
        </w:rPr>
        <w:t>、违约责任</w:t>
      </w:r>
    </w:p>
    <w:p>
      <w:pPr>
        <w:pStyle w:val="25"/>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eastAsia="宋体" w:cs="宋体"/>
          <w:color w:val="auto"/>
          <w:sz w:val="24"/>
          <w:szCs w:val="24"/>
          <w:highlight w:val="none"/>
        </w:rPr>
        <w:t>除本合同另有约定外，乙方不得无故终止合同，如有违约，则应按合同总价的</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向甲方支付违约金，造成损失的另行赔付。</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乙方应按协议约定完成检测及出具检测报告、合格使用标志，因乙方违约造成的投诉、行政处罚由乙方承担，并处违约金1000元/次。乙方合同期内不能按协议约定时间进行检测、出具检测报告、合格使用标志的次数≥2次，乙方有权终止合同，另请第三方进行检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lang w:val="en-US" w:eastAsia="zh-CN"/>
        </w:rPr>
        <w:t>6</w:t>
      </w:r>
      <w:r>
        <w:rPr>
          <w:rFonts w:hint="eastAsia" w:ascii="宋体" w:hAnsi="宋体" w:cs="宋体"/>
          <w:color w:val="auto"/>
          <w:sz w:val="24"/>
        </w:rPr>
        <w:t>.3</w:t>
      </w:r>
      <w:r>
        <w:rPr>
          <w:rFonts w:hint="eastAsia" w:ascii="宋体" w:hAnsi="宋体" w:eastAsia="宋体" w:cs="宋体"/>
          <w:color w:val="auto"/>
          <w:sz w:val="24"/>
          <w:szCs w:val="24"/>
          <w:highlight w:val="none"/>
        </w:rPr>
        <w:t>乙方违反本合同的任何条款</w:t>
      </w:r>
      <w:r>
        <w:rPr>
          <w:rFonts w:hint="eastAsia" w:ascii="宋体" w:hAnsi="宋体" w:cs="宋体"/>
          <w:color w:val="auto"/>
          <w:sz w:val="24"/>
          <w:szCs w:val="24"/>
          <w:highlight w:val="none"/>
          <w:lang w:val="en-US" w:eastAsia="zh-CN"/>
        </w:rPr>
        <w:t>或未尽维保义务</w:t>
      </w:r>
      <w:r>
        <w:rPr>
          <w:rFonts w:hint="eastAsia" w:ascii="宋体" w:hAnsi="宋体" w:eastAsia="宋体" w:cs="宋体"/>
          <w:color w:val="auto"/>
          <w:sz w:val="24"/>
          <w:szCs w:val="24"/>
          <w:highlight w:val="none"/>
        </w:rPr>
        <w:t>而致使甲方产生</w:t>
      </w:r>
      <w:r>
        <w:rPr>
          <w:rFonts w:hint="eastAsia" w:ascii="宋体" w:hAnsi="宋体" w:cs="宋体"/>
          <w:color w:val="auto"/>
          <w:sz w:val="24"/>
          <w:szCs w:val="24"/>
          <w:highlight w:val="none"/>
          <w:lang w:val="en-US" w:eastAsia="zh-CN"/>
        </w:rPr>
        <w:t>损失</w:t>
      </w:r>
      <w:r>
        <w:rPr>
          <w:rFonts w:hint="eastAsia" w:ascii="宋体" w:hAnsi="宋体" w:eastAsia="宋体" w:cs="宋体"/>
          <w:color w:val="auto"/>
          <w:sz w:val="24"/>
          <w:szCs w:val="24"/>
          <w:highlight w:val="none"/>
        </w:rPr>
        <w:t>或遭受</w:t>
      </w:r>
      <w:r>
        <w:rPr>
          <w:rFonts w:hint="eastAsia" w:ascii="宋体" w:hAnsi="宋体" w:cs="宋体"/>
          <w:color w:val="auto"/>
          <w:sz w:val="24"/>
          <w:szCs w:val="24"/>
          <w:highlight w:val="none"/>
          <w:lang w:val="en-US" w:eastAsia="zh-CN"/>
        </w:rPr>
        <w:t>第三方索赔，</w:t>
      </w:r>
      <w:r>
        <w:rPr>
          <w:rFonts w:hint="eastAsia" w:ascii="宋体" w:hAnsi="宋体" w:eastAsia="宋体" w:cs="宋体"/>
          <w:color w:val="auto"/>
          <w:sz w:val="24"/>
          <w:szCs w:val="24"/>
          <w:highlight w:val="none"/>
        </w:rPr>
        <w:t>乙方</w:t>
      </w:r>
      <w:r>
        <w:rPr>
          <w:rFonts w:hint="eastAsia" w:ascii="宋体" w:hAnsi="宋体" w:cs="宋体"/>
          <w:color w:val="auto"/>
          <w:sz w:val="24"/>
          <w:szCs w:val="24"/>
          <w:highlight w:val="none"/>
          <w:lang w:val="en-US" w:eastAsia="zh-CN"/>
        </w:rPr>
        <w:t>应</w:t>
      </w:r>
      <w:r>
        <w:rPr>
          <w:rFonts w:hint="eastAsia" w:ascii="宋体" w:hAnsi="宋体" w:eastAsia="宋体" w:cs="宋体"/>
          <w:color w:val="auto"/>
          <w:sz w:val="24"/>
          <w:szCs w:val="24"/>
          <w:highlight w:val="none"/>
        </w:rPr>
        <w:t>对甲方</w:t>
      </w:r>
      <w:r>
        <w:rPr>
          <w:rFonts w:hint="eastAsia" w:ascii="宋体" w:hAnsi="宋体" w:cs="宋体"/>
          <w:color w:val="auto"/>
          <w:sz w:val="24"/>
          <w:szCs w:val="24"/>
          <w:highlight w:val="none"/>
          <w:lang w:val="en-US" w:eastAsia="zh-CN"/>
        </w:rPr>
        <w:t>全额赔偿</w:t>
      </w:r>
      <w:r>
        <w:rPr>
          <w:rFonts w:hint="eastAsia" w:ascii="宋体" w:hAnsi="宋体" w:eastAsia="宋体" w:cs="宋体"/>
          <w:color w:val="auto"/>
          <w:sz w:val="24"/>
          <w:szCs w:val="24"/>
          <w:highlight w:val="none"/>
        </w:rPr>
        <w:t>（包括但不限于</w:t>
      </w:r>
      <w:r>
        <w:rPr>
          <w:rFonts w:hint="eastAsia" w:ascii="宋体" w:hAnsi="宋体" w:cs="宋体"/>
          <w:color w:val="auto"/>
          <w:sz w:val="24"/>
          <w:szCs w:val="24"/>
          <w:highlight w:val="none"/>
          <w:lang w:val="en-US" w:eastAsia="zh-CN"/>
        </w:rPr>
        <w:t>诉讼费、律师费、鉴定费、保全费、差旅费、慰问金等</w:t>
      </w:r>
      <w:r>
        <w:rPr>
          <w:rFonts w:hint="eastAsia" w:ascii="宋体" w:hAnsi="宋体" w:eastAsia="宋体" w:cs="宋体"/>
          <w:color w:val="auto"/>
          <w:sz w:val="24"/>
          <w:szCs w:val="24"/>
          <w:highlight w:val="none"/>
        </w:rPr>
        <w:t>）。</w:t>
      </w:r>
    </w:p>
    <w:p>
      <w:pPr>
        <w:pStyle w:val="24"/>
        <w:adjustRightInd w:val="0"/>
        <w:snapToGrid w:val="0"/>
        <w:spacing w:beforeLines="0" w:afterLines="0" w:line="360" w:lineRule="exact"/>
        <w:ind w:firstLine="480" w:firstLineChars="200"/>
        <w:outlineLvl w:val="2"/>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6.4</w:t>
      </w:r>
      <w:r>
        <w:rPr>
          <w:rFonts w:hint="eastAsia" w:ascii="宋体" w:hAnsi="宋体" w:eastAsia="宋体" w:cs="宋体"/>
          <w:color w:val="auto"/>
          <w:sz w:val="24"/>
          <w:szCs w:val="24"/>
          <w:highlight w:val="none"/>
        </w:rPr>
        <w:t>在合同期内，若甲方退出本</w:t>
      </w:r>
      <w:r>
        <w:rPr>
          <w:rFonts w:hint="eastAsia" w:ascii="宋体" w:hAnsi="宋体" w:eastAsia="宋体" w:cs="宋体"/>
          <w:color w:val="auto"/>
          <w:sz w:val="24"/>
          <w:szCs w:val="24"/>
          <w:highlight w:val="none"/>
          <w:lang w:eastAsia="zh-CN"/>
        </w:rPr>
        <w:t>合同约定</w:t>
      </w:r>
      <w:r>
        <w:rPr>
          <w:rFonts w:hint="eastAsia" w:ascii="宋体" w:hAnsi="宋体" w:eastAsia="宋体" w:cs="宋体"/>
          <w:color w:val="auto"/>
          <w:sz w:val="24"/>
          <w:szCs w:val="24"/>
          <w:highlight w:val="none"/>
        </w:rPr>
        <w:t>项目物业的管理，甲方按照乙方的实际维护保养时间计算维护保养费支付给乙方（不足一月按天计算），甲方不承担违约责任，本合同随即终止。</w:t>
      </w:r>
    </w:p>
    <w:p>
      <w:pPr>
        <w:adjustRightInd w:val="0"/>
        <w:snapToGrid w:val="0"/>
        <w:spacing w:beforeLines="0" w:afterLines="0" w:line="3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6.5</w:t>
      </w:r>
      <w:r>
        <w:rPr>
          <w:rFonts w:hint="eastAsia" w:ascii="宋体" w:hAnsi="宋体" w:eastAsia="宋体" w:cs="宋体"/>
          <w:color w:val="auto"/>
          <w:sz w:val="24"/>
          <w:szCs w:val="24"/>
          <w:highlight w:val="none"/>
        </w:rPr>
        <w:t>乙方违反约定将本合同项下维保服务转包或分包的，甲方有权单方面解除本协议，甲方不承担任何法律责任。</w:t>
      </w:r>
    </w:p>
    <w:p>
      <w:pPr>
        <w:pStyle w:val="24"/>
        <w:adjustRightInd w:val="0"/>
        <w:snapToGrid w:val="0"/>
        <w:spacing w:beforeLines="0" w:afterLines="0" w:line="360" w:lineRule="exact"/>
        <w:ind w:firstLine="480" w:firstLineChars="200"/>
        <w:outlineLvl w:val="2"/>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6.6履约过程中</w:t>
      </w:r>
      <w:r>
        <w:rPr>
          <w:rFonts w:hint="eastAsia" w:ascii="宋体" w:hAnsi="宋体" w:eastAsia="宋体" w:cs="宋体"/>
          <w:color w:val="auto"/>
          <w:sz w:val="24"/>
          <w:szCs w:val="24"/>
          <w:highlight w:val="none"/>
        </w:rPr>
        <w:t>乙方没有、丧失或资质不全、资质失效的，甲方有权单方面解除本合同，且不退还履约保证金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乙方须承担合同总价款</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%的违约金。</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、争议解决</w:t>
      </w:r>
    </w:p>
    <w:p>
      <w:pPr>
        <w:spacing w:line="360" w:lineRule="auto"/>
        <w:ind w:firstLine="480" w:firstLineChars="200"/>
        <w:rPr>
          <w:rFonts w:ascii="宋体" w:hAnsi="宋体" w:cs="宋体"/>
          <w:sz w:val="24"/>
        </w:rPr>
      </w:pPr>
      <w:r>
        <w:rPr>
          <w:rFonts w:hint="eastAsia" w:ascii="宋体" w:hAnsi="宋体" w:cs="宋体"/>
          <w:sz w:val="24"/>
        </w:rPr>
        <w:t>甲乙双方就本协议所产生的任何争议都应该进行友好协商，解决不了的双方同意向甲方所在地有管辖权的法院提起诉讼。</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八</w:t>
      </w:r>
      <w:r>
        <w:rPr>
          <w:rFonts w:hint="eastAsia" w:ascii="宋体" w:hAnsi="宋体" w:cs="宋体"/>
          <w:b/>
          <w:bCs/>
          <w:sz w:val="24"/>
        </w:rPr>
        <w:t>、协议解除</w:t>
      </w:r>
    </w:p>
    <w:p>
      <w:pPr>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.1甲乙双方协商一致可解除本协议。</w:t>
      </w:r>
    </w:p>
    <w:p>
      <w:pPr>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.2因不可抗力因素导致合同不能履行，经告知对方后可解除本协议。</w:t>
      </w:r>
    </w:p>
    <w:p>
      <w:pPr>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.3协议履行完毕或者到期后自动解除。</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九</w:t>
      </w:r>
      <w:r>
        <w:rPr>
          <w:rFonts w:hint="eastAsia" w:ascii="宋体" w:hAnsi="宋体" w:cs="宋体"/>
          <w:b/>
          <w:bCs/>
          <w:sz w:val="24"/>
        </w:rPr>
        <w:t>、其他事项</w:t>
      </w:r>
    </w:p>
    <w:p>
      <w:pPr>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.1本</w:t>
      </w:r>
      <w:r>
        <w:rPr>
          <w:rFonts w:hint="eastAsia" w:ascii="宋体" w:hAnsi="宋体" w:cs="宋体"/>
          <w:sz w:val="24"/>
          <w:lang w:val="en-US" w:eastAsia="zh-CN"/>
        </w:rPr>
        <w:t>合同</w:t>
      </w:r>
      <w:r>
        <w:rPr>
          <w:rFonts w:hint="eastAsia" w:ascii="宋体" w:hAnsi="宋体" w:cs="宋体"/>
          <w:sz w:val="24"/>
        </w:rPr>
        <w:t>不包含对《电梯检测规则》附件3(试行)A9.12*制动试验所产生的砝码租赁费和人工费等，电梯制动器已达到每5年使用年限需做制动试验的，依据TSG7001-2009《电梯监督检验和定期检验规则——曳引与强制驱动电梯》附件A8.13项制动试验A(B)的检验方法，由维护保养单位进行试验，检验人员现场观察、确认。</w:t>
      </w:r>
    </w:p>
    <w:p>
      <w:pPr>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.2本</w:t>
      </w:r>
      <w:r>
        <w:rPr>
          <w:rFonts w:hint="eastAsia" w:ascii="宋体" w:hAnsi="宋体" w:cs="宋体"/>
          <w:sz w:val="24"/>
          <w:lang w:val="en-US" w:eastAsia="zh-CN"/>
        </w:rPr>
        <w:t>合同</w:t>
      </w:r>
      <w:r>
        <w:rPr>
          <w:rFonts w:hint="eastAsia" w:ascii="宋体" w:hAnsi="宋体" w:cs="宋体"/>
          <w:sz w:val="24"/>
        </w:rPr>
        <w:t>自双方签订之日起即生效，未尽事宜共同协商补充，如双方未签订终止</w:t>
      </w:r>
      <w:r>
        <w:rPr>
          <w:rFonts w:hint="eastAsia" w:ascii="宋体" w:hAnsi="宋体" w:cs="宋体"/>
          <w:sz w:val="24"/>
          <w:lang w:val="en-US" w:eastAsia="zh-CN"/>
        </w:rPr>
        <w:t>合同</w:t>
      </w:r>
      <w:r>
        <w:rPr>
          <w:rFonts w:hint="eastAsia" w:ascii="宋体" w:hAnsi="宋体" w:cs="宋体"/>
          <w:sz w:val="24"/>
        </w:rPr>
        <w:t>，本</w:t>
      </w:r>
      <w:r>
        <w:rPr>
          <w:rFonts w:hint="eastAsia" w:ascii="宋体" w:hAnsi="宋体" w:cs="宋体"/>
          <w:sz w:val="24"/>
          <w:lang w:val="en-US" w:eastAsia="zh-CN"/>
        </w:rPr>
        <w:t>合同</w:t>
      </w:r>
      <w:r>
        <w:rPr>
          <w:rFonts w:hint="eastAsia" w:ascii="宋体" w:hAnsi="宋体" w:cs="宋体"/>
          <w:sz w:val="24"/>
        </w:rPr>
        <w:t>到期后自动终止。</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.3</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叁</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 xml:space="preserve">份，均具有同等法律效力。本合同经双方签字、盖章后生效。 </w:t>
      </w:r>
    </w:p>
    <w:p>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十</w:t>
      </w:r>
      <w:r>
        <w:rPr>
          <w:rFonts w:hint="eastAsia" w:ascii="宋体" w:hAnsi="宋体" w:cs="宋体"/>
          <w:b/>
          <w:bCs/>
          <w:sz w:val="24"/>
        </w:rPr>
        <w:t>、附件</w:t>
      </w:r>
    </w:p>
    <w:p>
      <w:pPr>
        <w:adjustRightInd w:val="0"/>
        <w:snapToGrid w:val="0"/>
        <w:spacing w:line="520" w:lineRule="exact"/>
        <w:ind w:firstLine="488" w:firstLineChars="200"/>
        <w:rPr>
          <w:rFonts w:hint="eastAsia" w:ascii="宋体" w:hAnsi="宋体"/>
          <w:spacing w:val="2"/>
          <w:sz w:val="24"/>
        </w:rPr>
      </w:pPr>
      <w:r>
        <w:rPr>
          <w:rFonts w:hint="eastAsia" w:ascii="宋体" w:hAnsi="宋体"/>
          <w:spacing w:val="2"/>
          <w:sz w:val="24"/>
        </w:rPr>
        <w:t>附件1：</w:t>
      </w:r>
      <w:r>
        <w:rPr>
          <w:rFonts w:hint="eastAsia" w:ascii="宋体" w:hAnsi="宋体" w:cs="宋体"/>
          <w:color w:val="auto"/>
          <w:sz w:val="24"/>
          <w:szCs w:val="24"/>
          <w:highlight w:val="none"/>
          <w:lang w:val="en-US" w:eastAsia="zh-CN"/>
        </w:rPr>
        <w:t>电梯检测</w:t>
      </w:r>
      <w:r>
        <w:rPr>
          <w:rFonts w:hint="eastAsia" w:ascii="宋体" w:hAnsi="宋体" w:eastAsia="宋体" w:cs="宋体"/>
          <w:color w:val="auto"/>
          <w:sz w:val="24"/>
          <w:szCs w:val="24"/>
          <w:highlight w:val="none"/>
        </w:rPr>
        <w:t>报价明细表</w:t>
      </w:r>
    </w:p>
    <w:p>
      <w:pPr>
        <w:adjustRightInd w:val="0"/>
        <w:snapToGrid w:val="0"/>
        <w:spacing w:line="520" w:lineRule="exact"/>
        <w:ind w:firstLine="488" w:firstLineChars="200"/>
        <w:rPr>
          <w:rFonts w:hint="eastAsia" w:ascii="宋体" w:hAnsi="宋体"/>
          <w:spacing w:val="2"/>
          <w:sz w:val="24"/>
        </w:rPr>
      </w:pPr>
      <w:r>
        <w:rPr>
          <w:rFonts w:hint="eastAsia" w:ascii="宋体" w:hAnsi="宋体"/>
          <w:spacing w:val="2"/>
          <w:sz w:val="24"/>
        </w:rPr>
        <w:t>附件2：乙方营业执照、资质证书复印件</w:t>
      </w:r>
    </w:p>
    <w:p>
      <w:pPr>
        <w:spacing w:line="480" w:lineRule="exact"/>
        <w:ind w:firstLine="480" w:firstLineChars="200"/>
        <w:rPr>
          <w:rFonts w:ascii="宋体" w:hAnsi="宋体"/>
          <w:sz w:val="24"/>
        </w:rPr>
      </w:pPr>
      <w:r>
        <w:rPr>
          <w:rFonts w:hint="eastAsia" w:ascii="宋体" w:hAnsi="宋体"/>
          <w:sz w:val="24"/>
        </w:rPr>
        <w:t>附件3：安全生产</w:t>
      </w:r>
      <w:r>
        <w:rPr>
          <w:rFonts w:ascii="宋体" w:hAnsi="宋体"/>
          <w:sz w:val="24"/>
        </w:rPr>
        <w:t>协议书</w:t>
      </w:r>
    </w:p>
    <w:p>
      <w:pPr>
        <w:spacing w:line="480" w:lineRule="exact"/>
        <w:ind w:firstLine="480" w:firstLineChars="200"/>
        <w:rPr>
          <w:rFonts w:hint="default" w:ascii="宋体" w:hAnsi="宋体" w:eastAsia="宋体"/>
          <w:sz w:val="24"/>
          <w:lang w:val="en-US" w:eastAsia="zh-CN"/>
        </w:rPr>
      </w:pPr>
      <w:r>
        <w:rPr>
          <w:rFonts w:hint="eastAsia" w:ascii="宋体" w:hAnsi="宋体"/>
          <w:sz w:val="24"/>
          <w:lang w:val="en-US" w:eastAsia="zh-CN"/>
        </w:rPr>
        <w:t>附件4：</w:t>
      </w:r>
      <w:r>
        <w:rPr>
          <w:rFonts w:hint="eastAsia" w:ascii="宋体" w:hAnsi="宋体" w:eastAsia="宋体" w:cs="宋体"/>
          <w:b w:val="0"/>
          <w:bCs w:val="0"/>
          <w:color w:val="auto"/>
          <w:sz w:val="24"/>
          <w:szCs w:val="24"/>
          <w:highlight w:val="none"/>
          <w:lang w:val="en-US" w:eastAsia="zh-CN"/>
        </w:rPr>
        <w:t>廉政采购协议</w:t>
      </w:r>
    </w:p>
    <w:p>
      <w:pPr>
        <w:spacing w:line="360" w:lineRule="auto"/>
        <w:ind w:firstLine="480" w:firstLineChars="200"/>
        <w:rPr>
          <w:rFonts w:hint="eastAsia"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（此页无正文，为</w:t>
      </w:r>
      <w:r>
        <w:rPr>
          <w:rFonts w:hint="eastAsia" w:ascii="宋体" w:hAnsi="宋体" w:cs="宋体"/>
          <w:sz w:val="24"/>
          <w:lang w:val="en-US" w:eastAsia="zh-CN"/>
        </w:rPr>
        <w:t>合同</w:t>
      </w:r>
      <w:r>
        <w:rPr>
          <w:rFonts w:hint="eastAsia" w:ascii="宋体" w:hAnsi="宋体" w:cs="宋体"/>
          <w:sz w:val="24"/>
        </w:rPr>
        <w:t>双方签署页）</w:t>
      </w:r>
    </w:p>
    <w:p>
      <w:pPr>
        <w:spacing w:line="480" w:lineRule="auto"/>
        <w:ind w:firstLine="480" w:firstLineChars="200"/>
        <w:rPr>
          <w:rFonts w:ascii="宋体" w:hAnsi="宋体" w:cs="宋体"/>
          <w:sz w:val="24"/>
        </w:rPr>
      </w:pPr>
      <w:r>
        <w:rPr>
          <w:rFonts w:hint="eastAsia" w:ascii="宋体" w:hAnsi="宋体" w:cs="宋体"/>
          <w:sz w:val="24"/>
        </w:rPr>
        <w:t>甲方(盖章):                         乙方(盖章):</w:t>
      </w:r>
    </w:p>
    <w:p>
      <w:pPr>
        <w:spacing w:line="480" w:lineRule="auto"/>
        <w:ind w:firstLine="480" w:firstLineChars="200"/>
        <w:rPr>
          <w:rFonts w:ascii="宋体" w:hAnsi="宋体" w:cs="宋体"/>
          <w:sz w:val="24"/>
        </w:rPr>
      </w:pPr>
      <w:r>
        <w:rPr>
          <w:rFonts w:hint="eastAsia" w:ascii="宋体" w:hAnsi="宋体" w:cs="宋体"/>
          <w:sz w:val="24"/>
        </w:rPr>
        <w:t>法定代表人/授权代理人：             法定代表人/授权代理人：</w:t>
      </w:r>
    </w:p>
    <w:p>
      <w:pPr>
        <w:spacing w:line="480" w:lineRule="auto"/>
        <w:ind w:firstLine="480" w:firstLineChars="200"/>
        <w:rPr>
          <w:rFonts w:hint="eastAsia" w:ascii="宋体" w:hAnsi="宋体" w:cs="宋体"/>
          <w:sz w:val="24"/>
        </w:rPr>
      </w:pPr>
      <w:r>
        <w:rPr>
          <w:rFonts w:hint="eastAsia" w:ascii="宋体" w:hAnsi="宋体" w:cs="宋体"/>
          <w:sz w:val="24"/>
        </w:rPr>
        <w:t>签订日期：                          签订日期</w:t>
      </w:r>
    </w:p>
    <w:p/>
    <w:p/>
    <w:p/>
    <w:p/>
    <w:p/>
    <w:p/>
    <w:p/>
    <w:p/>
    <w:p/>
    <w:p/>
    <w:p/>
    <w:p/>
    <w:p/>
    <w:p/>
    <w:p/>
    <w:p/>
    <w:p/>
    <w:p/>
    <w:p/>
    <w:p/>
    <w:p>
      <w:pPr>
        <w:pStyle w:val="10"/>
        <w:keepNext w:val="0"/>
        <w:keepLines w:val="0"/>
        <w:widowControl/>
        <w:suppressLineNumbers w:val="0"/>
        <w:spacing w:before="0" w:beforeAutospacing="1" w:after="0" w:afterAutospacing="1"/>
        <w:ind w:left="0" w:right="0" w:firstLine="0"/>
        <w:jc w:val="both"/>
        <w:rPr>
          <w:rFonts w:hint="eastAsia" w:ascii="宋体" w:hAnsi="宋体" w:eastAsia="宋体" w:cs="宋体"/>
          <w:color w:val="auto"/>
          <w:sz w:val="24"/>
          <w:szCs w:val="24"/>
          <w:highlight w:val="none"/>
        </w:rPr>
      </w:pPr>
      <w:r>
        <w:rPr>
          <w:rFonts w:hint="eastAsia"/>
          <w:lang w:val="en-US" w:eastAsia="zh-CN"/>
        </w:rPr>
        <w:t>附件1：</w:t>
      </w:r>
      <w:r>
        <w:rPr>
          <w:rFonts w:hint="eastAsia" w:ascii="宋体" w:hAnsi="宋体" w:cs="宋体"/>
          <w:color w:val="auto"/>
          <w:sz w:val="24"/>
          <w:szCs w:val="24"/>
          <w:highlight w:val="none"/>
          <w:lang w:val="en-US" w:eastAsia="zh-CN"/>
        </w:rPr>
        <w:t>电梯检测</w:t>
      </w:r>
      <w:r>
        <w:rPr>
          <w:rFonts w:hint="eastAsia" w:ascii="宋体" w:hAnsi="宋体" w:eastAsia="宋体" w:cs="宋体"/>
          <w:color w:val="auto"/>
          <w:sz w:val="24"/>
          <w:szCs w:val="24"/>
          <w:highlight w:val="none"/>
        </w:rPr>
        <w:t>报价明细表</w:t>
      </w: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eastAsia" w:ascii="宋体" w:hAnsi="宋体"/>
          <w:spacing w:val="2"/>
          <w:sz w:val="24"/>
        </w:rPr>
      </w:pPr>
    </w:p>
    <w:p>
      <w:pPr>
        <w:rPr>
          <w:rFonts w:hint="default" w:eastAsia="宋体"/>
          <w:lang w:val="en-US" w:eastAsia="zh-CN"/>
        </w:rPr>
      </w:pPr>
      <w:r>
        <w:rPr>
          <w:rFonts w:hint="eastAsia" w:ascii="宋体" w:hAnsi="宋体"/>
          <w:spacing w:val="2"/>
          <w:sz w:val="24"/>
        </w:rPr>
        <w:t>附件2：乙方营业执照、资质证书复印件</w:t>
      </w:r>
    </w:p>
    <w:p>
      <w:pPr>
        <w:rPr>
          <w:rFonts w:hint="eastAsia" w:ascii="宋体" w:hAnsi="宋体"/>
          <w:b/>
          <w:color w:val="000000"/>
          <w:sz w:val="24"/>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2891" w:firstLineChars="800"/>
        <w:rPr>
          <w:rFonts w:hint="eastAsia" w:ascii="宋体" w:hAnsi="宋体" w:cs="宋体"/>
          <w:b/>
          <w:sz w:val="36"/>
          <w:szCs w:val="28"/>
        </w:rPr>
      </w:pPr>
    </w:p>
    <w:p>
      <w:pPr>
        <w:adjustRightInd w:val="0"/>
        <w:snapToGrid w:val="0"/>
        <w:spacing w:line="360" w:lineRule="auto"/>
        <w:ind w:firstLine="0" w:firstLineChars="0"/>
        <w:rPr>
          <w:rFonts w:hint="eastAsia" w:ascii="宋体" w:hAnsi="宋体" w:cs="宋体"/>
          <w:b/>
          <w:sz w:val="36"/>
          <w:szCs w:val="28"/>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cs="Times New Roman"/>
          <w:b w:val="0"/>
          <w:spacing w:val="2"/>
          <w:sz w:val="24"/>
          <w:szCs w:val="20"/>
          <w:lang w:val="en-US" w:eastAsia="zh-CN"/>
        </w:rPr>
      </w:pPr>
    </w:p>
    <w:p>
      <w:pPr>
        <w:adjustRightInd/>
        <w:snapToGrid/>
        <w:spacing w:line="240" w:lineRule="auto"/>
        <w:ind w:firstLine="0" w:firstLineChars="0"/>
        <w:rPr>
          <w:rFonts w:hint="eastAsia" w:ascii="宋体" w:hAnsi="宋体" w:eastAsia="宋体" w:cs="Times New Roman"/>
          <w:b w:val="0"/>
          <w:spacing w:val="2"/>
          <w:sz w:val="24"/>
          <w:szCs w:val="20"/>
          <w:lang w:val="en-US" w:eastAsia="zh-CN"/>
        </w:rPr>
      </w:pPr>
      <w:r>
        <w:rPr>
          <w:rFonts w:hint="eastAsia" w:ascii="宋体" w:hAnsi="宋体" w:cs="Times New Roman"/>
          <w:b w:val="0"/>
          <w:spacing w:val="2"/>
          <w:sz w:val="24"/>
          <w:szCs w:val="20"/>
          <w:lang w:val="en-US" w:eastAsia="zh-CN"/>
        </w:rPr>
        <w:t>附件3：</w:t>
      </w:r>
      <w:r>
        <w:rPr>
          <w:rFonts w:hint="eastAsia" w:ascii="宋体" w:hAnsi="宋体"/>
          <w:sz w:val="24"/>
        </w:rPr>
        <w:t>安全生产</w:t>
      </w:r>
      <w:r>
        <w:rPr>
          <w:rFonts w:ascii="宋体" w:hAnsi="宋体"/>
          <w:sz w:val="24"/>
        </w:rPr>
        <w:t>协议书</w:t>
      </w:r>
    </w:p>
    <w:p>
      <w:pPr>
        <w:adjustRightInd w:val="0"/>
        <w:snapToGrid w:val="0"/>
        <w:spacing w:line="360" w:lineRule="auto"/>
        <w:ind w:firstLine="2891" w:firstLineChars="800"/>
        <w:rPr>
          <w:rFonts w:hint="eastAsia" w:ascii="宋体" w:hAnsi="宋体" w:cs="宋体"/>
          <w:b/>
          <w:sz w:val="36"/>
          <w:szCs w:val="28"/>
        </w:rPr>
      </w:pPr>
      <w:r>
        <w:rPr>
          <w:rFonts w:hint="eastAsia" w:ascii="宋体" w:hAnsi="宋体" w:cs="宋体"/>
          <w:b/>
          <w:sz w:val="36"/>
          <w:szCs w:val="28"/>
        </w:rPr>
        <w:t>安全生产协议书</w:t>
      </w:r>
    </w:p>
    <w:p>
      <w:pPr>
        <w:adjustRightInd w:val="0"/>
        <w:snapToGrid w:val="0"/>
        <w:spacing w:line="360" w:lineRule="auto"/>
        <w:ind w:firstLine="3253" w:firstLineChars="900"/>
        <w:rPr>
          <w:rFonts w:hint="eastAsia" w:ascii="宋体" w:hAnsi="宋体" w:cs="宋体"/>
          <w:b/>
          <w:sz w:val="36"/>
          <w:szCs w:val="28"/>
        </w:rPr>
      </w:pPr>
      <w:r>
        <w:rPr>
          <w:rFonts w:hint="eastAsia" w:ascii="宋体" w:hAnsi="宋体" w:cs="宋体"/>
          <w:b/>
          <w:sz w:val="36"/>
          <w:szCs w:val="28"/>
        </w:rPr>
        <w:t>（施工类）</w:t>
      </w:r>
    </w:p>
    <w:p>
      <w:pPr>
        <w:spacing w:line="360" w:lineRule="auto"/>
        <w:ind w:firstLine="482" w:firstLineChars="200"/>
        <w:rPr>
          <w:rFonts w:hint="eastAsia" w:ascii="宋体" w:hAnsi="宋体" w:cs="宋体"/>
          <w:b/>
          <w:bCs/>
          <w:sz w:val="24"/>
          <w:u w:val="single"/>
        </w:rPr>
      </w:pPr>
      <w:r>
        <w:rPr>
          <w:rFonts w:hint="eastAsia" w:ascii="宋体" w:hAnsi="宋体" w:cs="宋体"/>
          <w:b/>
          <w:bCs/>
          <w:sz w:val="24"/>
        </w:rPr>
        <w:t>甲方：乙方：</w:t>
      </w:r>
    </w:p>
    <w:p>
      <w:pPr>
        <w:spacing w:line="360" w:lineRule="auto"/>
        <w:ind w:left="540" w:leftChars="200" w:hanging="120" w:hangingChars="50"/>
        <w:jc w:val="left"/>
        <w:rPr>
          <w:rFonts w:hint="eastAsia" w:ascii="宋体" w:hAnsi="宋体" w:cs="宋体"/>
          <w:sz w:val="24"/>
        </w:rPr>
      </w:pPr>
      <w:r>
        <w:rPr>
          <w:rFonts w:hint="eastAsia" w:ascii="宋体" w:hAnsi="宋体" w:cs="宋体"/>
          <w:sz w:val="24"/>
        </w:rPr>
        <w:t>依照国家有关建筑安全生产法规及标准，结合公司有关项目管理规定，就</w:t>
      </w:r>
      <w:r>
        <w:rPr>
          <w:rFonts w:hint="eastAsia" w:ascii="宋体" w:hAnsi="宋体" w:cs="宋体"/>
          <w:sz w:val="24"/>
          <w:u w:val="single"/>
        </w:rPr>
        <w:t>电梯检测服务</w:t>
      </w:r>
      <w:r>
        <w:rPr>
          <w:rFonts w:hint="eastAsia" w:ascii="宋体" w:hAnsi="宋体" w:cs="宋体"/>
          <w:sz w:val="24"/>
        </w:rPr>
        <w:t>施工生产中的安全管理有关事项，经双方协商达成如下协议：</w:t>
      </w:r>
    </w:p>
    <w:p>
      <w:pPr>
        <w:numPr>
          <w:ilvl w:val="0"/>
          <w:numId w:val="2"/>
        </w:numPr>
        <w:spacing w:before="120" w:beforeLines="50" w:line="560" w:lineRule="exact"/>
        <w:ind w:hanging="958"/>
        <w:jc w:val="left"/>
        <w:rPr>
          <w:rFonts w:hint="eastAsia" w:ascii="宋体" w:hAnsi="宋体" w:cs="宋体"/>
          <w:b/>
          <w:sz w:val="24"/>
        </w:rPr>
      </w:pPr>
      <w:r>
        <w:rPr>
          <w:rFonts w:hint="eastAsia" w:ascii="宋体" w:hAnsi="宋体" w:cs="宋体"/>
          <w:b/>
          <w:sz w:val="24"/>
        </w:rPr>
        <w:t>甲方的职责</w:t>
      </w:r>
    </w:p>
    <w:p>
      <w:pPr>
        <w:spacing w:line="560" w:lineRule="exact"/>
        <w:ind w:left="2" w:firstLine="537" w:firstLineChars="224"/>
        <w:jc w:val="left"/>
        <w:rPr>
          <w:rFonts w:hint="eastAsia" w:ascii="宋体" w:hAnsi="宋体" w:cs="宋体"/>
          <w:sz w:val="24"/>
        </w:rPr>
      </w:pPr>
      <w:r>
        <w:rPr>
          <w:rFonts w:hint="eastAsia" w:ascii="宋体" w:hAnsi="宋体" w:cs="宋体"/>
          <w:sz w:val="24"/>
        </w:rPr>
        <w:t>1、甲方负责向乙方提供必要的安全生产作业条件和环境，向乙方进行项目的安全、技术书面交底，明示作业过程中可能存在的风险。如果乙方未采取合同约定的或生产必须的安全生产措施，甲方有权力自行或聘请其他单位采取该项措施，所需费用从应付乙方的工程款中扣除。</w:t>
      </w:r>
    </w:p>
    <w:p>
      <w:pPr>
        <w:spacing w:line="560" w:lineRule="exact"/>
        <w:ind w:left="2" w:firstLine="537" w:firstLineChars="224"/>
        <w:jc w:val="left"/>
        <w:rPr>
          <w:rFonts w:hint="eastAsia" w:ascii="宋体" w:hAnsi="宋体" w:cs="宋体"/>
          <w:sz w:val="24"/>
        </w:rPr>
      </w:pPr>
      <w:r>
        <w:rPr>
          <w:rFonts w:hint="eastAsia" w:ascii="宋体" w:hAnsi="宋体" w:cs="宋体"/>
          <w:sz w:val="24"/>
        </w:rPr>
        <w:t>2、甲方负责组织成立施工现场安全生产管理小组，并恪守各方约定的安全生产管理小组的职责权利。</w:t>
      </w:r>
    </w:p>
    <w:p>
      <w:pPr>
        <w:spacing w:line="560" w:lineRule="exact"/>
        <w:ind w:left="2" w:firstLine="537" w:firstLineChars="224"/>
        <w:jc w:val="left"/>
        <w:rPr>
          <w:rFonts w:hint="eastAsia" w:ascii="宋体" w:hAnsi="宋体" w:cs="宋体"/>
          <w:sz w:val="24"/>
        </w:rPr>
      </w:pPr>
      <w:r>
        <w:rPr>
          <w:rFonts w:hint="eastAsia" w:ascii="宋体" w:hAnsi="宋体" w:cs="宋体"/>
          <w:sz w:val="24"/>
        </w:rPr>
        <w:t>3、甲方有权审核乙方编制施工组织设计方案中施工现场安全防护及文明施工的措施并监督执行。</w:t>
      </w:r>
    </w:p>
    <w:p>
      <w:pPr>
        <w:spacing w:line="560" w:lineRule="exact"/>
        <w:ind w:left="2" w:firstLine="537" w:firstLineChars="224"/>
        <w:jc w:val="left"/>
        <w:rPr>
          <w:rFonts w:hint="eastAsia" w:ascii="宋体" w:hAnsi="宋体" w:cs="宋体"/>
          <w:sz w:val="24"/>
        </w:rPr>
      </w:pPr>
      <w:r>
        <w:rPr>
          <w:rFonts w:hint="eastAsia" w:ascii="宋体" w:hAnsi="宋体" w:cs="宋体"/>
          <w:sz w:val="24"/>
        </w:rPr>
        <w:t>4、甲方有权检查乙方进行的安全培训教育及乙方与工人签订的劳动合同。</w:t>
      </w:r>
    </w:p>
    <w:p>
      <w:pPr>
        <w:spacing w:line="560" w:lineRule="exact"/>
        <w:ind w:left="2" w:firstLine="537" w:firstLineChars="224"/>
        <w:jc w:val="left"/>
        <w:rPr>
          <w:rFonts w:hint="eastAsia" w:ascii="宋体" w:hAnsi="宋体" w:cs="宋体"/>
          <w:sz w:val="24"/>
        </w:rPr>
      </w:pPr>
      <w:r>
        <w:rPr>
          <w:rFonts w:hint="eastAsia" w:ascii="宋体" w:hAnsi="宋体" w:cs="宋体"/>
          <w:sz w:val="24"/>
        </w:rPr>
        <w:t>5、甲方管理人员发现乙方管理人员违章指挥及作业人员违章作业时，有权制止。</w:t>
      </w:r>
    </w:p>
    <w:p>
      <w:pPr>
        <w:spacing w:line="560" w:lineRule="exact"/>
        <w:ind w:left="2" w:firstLine="537" w:firstLineChars="224"/>
        <w:jc w:val="left"/>
        <w:rPr>
          <w:rFonts w:hint="eastAsia" w:ascii="宋体" w:hAnsi="宋体" w:cs="宋体"/>
          <w:sz w:val="24"/>
        </w:rPr>
      </w:pPr>
      <w:r>
        <w:rPr>
          <w:rFonts w:hint="eastAsia" w:ascii="宋体" w:hAnsi="宋体" w:cs="宋体"/>
          <w:sz w:val="24"/>
        </w:rPr>
        <w:t>6、甲方有关管理部门有权对乙方的作业区域进行检查，对于存在重大隐患、严重违章的情况，有权及时制止并根据合同相关条款处理。</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7、甲方有权对现场管理混乱、安全管理工作不力的乙方进行处理，对问题严重甚至不服从管理的乙方，有权解除合同，并由乙方承担一切经济责任。</w:t>
      </w:r>
    </w:p>
    <w:p>
      <w:pPr>
        <w:spacing w:line="560" w:lineRule="exact"/>
        <w:ind w:left="2" w:firstLine="537" w:firstLineChars="224"/>
        <w:jc w:val="left"/>
        <w:rPr>
          <w:rFonts w:hint="eastAsia" w:ascii="宋体" w:hAnsi="宋体" w:cs="宋体"/>
          <w:sz w:val="24"/>
        </w:rPr>
      </w:pPr>
    </w:p>
    <w:p>
      <w:pPr>
        <w:numPr>
          <w:ilvl w:val="0"/>
          <w:numId w:val="2"/>
        </w:numPr>
        <w:spacing w:before="120" w:beforeLines="50" w:line="560" w:lineRule="exact"/>
        <w:jc w:val="left"/>
        <w:rPr>
          <w:rFonts w:hint="eastAsia" w:ascii="宋体" w:hAnsi="宋体" w:cs="宋体"/>
          <w:b/>
          <w:sz w:val="24"/>
        </w:rPr>
      </w:pPr>
      <w:r>
        <w:rPr>
          <w:rFonts w:hint="eastAsia" w:ascii="宋体" w:hAnsi="宋体" w:cs="宋体"/>
          <w:b/>
          <w:sz w:val="24"/>
        </w:rPr>
        <w:t>乙方的职责</w:t>
      </w:r>
    </w:p>
    <w:p>
      <w:pPr>
        <w:spacing w:line="560" w:lineRule="exact"/>
        <w:ind w:firstLine="480" w:firstLineChars="200"/>
        <w:jc w:val="left"/>
        <w:rPr>
          <w:rFonts w:hint="eastAsia" w:ascii="宋体" w:hAnsi="宋体" w:cs="宋体"/>
          <w:sz w:val="24"/>
        </w:rPr>
      </w:pPr>
      <w:r>
        <w:rPr>
          <w:rFonts w:hint="eastAsia" w:ascii="宋体" w:hAnsi="宋体" w:cs="宋体"/>
          <w:sz w:val="24"/>
        </w:rPr>
        <w:t>1、乙方本项目施工人员和服务人员均已取得对应工种的操作许可证及相关证书，资质证书及操作许可证等相关证书的有效期全部涵盖本项目期限。本单位于项目开始实施前将资质证书、操作许可证及相关证书原件出示甲方并将复印件交予甲方备案。</w:t>
      </w:r>
    </w:p>
    <w:p>
      <w:pPr>
        <w:spacing w:line="560" w:lineRule="exact"/>
        <w:ind w:firstLine="480" w:firstLineChars="200"/>
        <w:jc w:val="left"/>
        <w:rPr>
          <w:rFonts w:hint="eastAsia" w:ascii="宋体" w:hAnsi="宋体" w:cs="宋体"/>
          <w:sz w:val="24"/>
        </w:rPr>
      </w:pPr>
      <w:r>
        <w:rPr>
          <w:rFonts w:hint="eastAsia" w:ascii="宋体" w:hAnsi="宋体" w:cs="宋体"/>
          <w:sz w:val="24"/>
        </w:rPr>
        <w:t>2、乙方必须尊重并服从甲方的管理，按要求建立完善自身队伍的安全管理机构，自觉遵守甲方及相应上级主管部门、政府部门的各项管理，并认真执行以下制度：</w:t>
      </w:r>
    </w:p>
    <w:p>
      <w:pPr>
        <w:numPr>
          <w:ilvl w:val="0"/>
          <w:numId w:val="3"/>
        </w:numPr>
        <w:spacing w:line="560" w:lineRule="exact"/>
        <w:jc w:val="left"/>
        <w:rPr>
          <w:rFonts w:hint="eastAsia" w:ascii="宋体" w:hAnsi="宋体" w:cs="宋体"/>
          <w:sz w:val="24"/>
        </w:rPr>
      </w:pPr>
      <w:r>
        <w:rPr>
          <w:rFonts w:hint="eastAsia" w:ascii="宋体" w:hAnsi="宋体" w:cs="宋体"/>
          <w:sz w:val="24"/>
        </w:rPr>
        <w:t>安全培训教育认证制度</w:t>
      </w:r>
    </w:p>
    <w:p>
      <w:pPr>
        <w:spacing w:line="560" w:lineRule="exact"/>
        <w:ind w:firstLine="480" w:firstLineChars="200"/>
        <w:jc w:val="left"/>
        <w:rPr>
          <w:rFonts w:hint="eastAsia" w:ascii="宋体" w:hAnsi="宋体" w:cs="宋体"/>
          <w:sz w:val="24"/>
        </w:rPr>
      </w:pPr>
      <w:r>
        <w:rPr>
          <w:rFonts w:hint="eastAsia" w:ascii="宋体" w:hAnsi="宋体" w:cs="宋体"/>
          <w:sz w:val="24"/>
        </w:rPr>
        <w:t>A、乙方单位现场管理人员必须按规定参加安全教育培训及年审考核，并持有有效的《安全生产资格证》。</w:t>
      </w:r>
    </w:p>
    <w:p>
      <w:pPr>
        <w:spacing w:line="560" w:lineRule="exact"/>
        <w:ind w:firstLine="480" w:firstLineChars="200"/>
        <w:jc w:val="left"/>
        <w:rPr>
          <w:rFonts w:hint="eastAsia" w:ascii="宋体" w:hAnsi="宋体" w:cs="宋体"/>
          <w:sz w:val="24"/>
        </w:rPr>
      </w:pPr>
      <w:r>
        <w:rPr>
          <w:rFonts w:hint="eastAsia" w:ascii="宋体" w:hAnsi="宋体" w:cs="宋体"/>
          <w:sz w:val="24"/>
        </w:rPr>
        <w:t>B、乙方所有施工人员必须经过三级安全教育，经考核合格后方可上岗作业；特种作业人员必须经过专业安全技术培训考核，持有效证件上岗作业。</w:t>
      </w:r>
    </w:p>
    <w:p>
      <w:pPr>
        <w:spacing w:line="560" w:lineRule="exact"/>
        <w:ind w:firstLine="540" w:firstLineChars="225"/>
        <w:rPr>
          <w:rFonts w:hint="eastAsia" w:ascii="宋体" w:hAnsi="宋体" w:cs="宋体"/>
          <w:sz w:val="24"/>
        </w:rPr>
      </w:pPr>
      <w:r>
        <w:rPr>
          <w:rFonts w:hint="eastAsia" w:ascii="宋体" w:hAnsi="宋体" w:cs="宋体"/>
          <w:sz w:val="24"/>
        </w:rPr>
        <w:t>C、乙方进入施工现场前，乙方将组织全部作业人员进行安全技术培训，保证从业人员掌握必需的安全作业知识、操作技能和应急逃生技能，未经培训合格，不予安排上岗，杜绝违章指挥、违章作业、疲劳作业。</w:t>
      </w:r>
    </w:p>
    <w:p>
      <w:pPr>
        <w:numPr>
          <w:ilvl w:val="0"/>
          <w:numId w:val="3"/>
        </w:numPr>
        <w:spacing w:line="560" w:lineRule="exact"/>
        <w:jc w:val="left"/>
        <w:rPr>
          <w:rFonts w:hint="eastAsia" w:ascii="宋体" w:hAnsi="宋体" w:cs="宋体"/>
          <w:sz w:val="24"/>
        </w:rPr>
      </w:pPr>
      <w:r>
        <w:rPr>
          <w:rFonts w:hint="eastAsia" w:ascii="宋体" w:hAnsi="宋体" w:cs="宋体"/>
          <w:sz w:val="24"/>
        </w:rPr>
        <w:t>安全检查制度</w:t>
      </w:r>
    </w:p>
    <w:p>
      <w:pPr>
        <w:spacing w:line="560" w:lineRule="exact"/>
        <w:ind w:firstLine="540" w:firstLineChars="225"/>
        <w:jc w:val="left"/>
        <w:rPr>
          <w:rFonts w:hint="eastAsia" w:ascii="宋体" w:hAnsi="宋体" w:cs="宋体"/>
          <w:sz w:val="24"/>
        </w:rPr>
      </w:pPr>
      <w:r>
        <w:rPr>
          <w:rFonts w:hint="eastAsia" w:ascii="宋体" w:hAnsi="宋体" w:cs="宋体"/>
          <w:sz w:val="24"/>
        </w:rPr>
        <w:t>A、乙方负责本施工区域的安全防护，接受甲方及上级主管部门组织的各种安全检查和相关奖罚。</w:t>
      </w:r>
    </w:p>
    <w:p>
      <w:pPr>
        <w:spacing w:line="560" w:lineRule="exact"/>
        <w:ind w:firstLine="540" w:firstLineChars="225"/>
        <w:rPr>
          <w:rFonts w:hint="eastAsia" w:ascii="宋体" w:hAnsi="宋体" w:cs="宋体"/>
          <w:sz w:val="24"/>
        </w:rPr>
      </w:pPr>
      <w:r>
        <w:rPr>
          <w:rFonts w:hint="eastAsia" w:ascii="宋体" w:hAnsi="宋体" w:cs="宋体"/>
          <w:sz w:val="24"/>
        </w:rPr>
        <w:t>B、乙方必须按甲方的要求建立安全生产定期大检查制度，并建立自检制度，严格执行隐患整改消项制度。</w:t>
      </w:r>
    </w:p>
    <w:p>
      <w:pPr>
        <w:spacing w:line="560" w:lineRule="exact"/>
        <w:ind w:firstLine="540" w:firstLineChars="225"/>
        <w:rPr>
          <w:rFonts w:hint="eastAsia" w:ascii="宋体" w:hAnsi="宋体" w:cs="宋体"/>
          <w:sz w:val="24"/>
        </w:rPr>
      </w:pPr>
      <w:r>
        <w:rPr>
          <w:rFonts w:hint="eastAsia" w:ascii="宋体" w:hAnsi="宋体" w:cs="宋体"/>
          <w:sz w:val="24"/>
        </w:rPr>
        <w:t>C、乙方必须按要求为其施工人员配备合格的劳动保护用品，并要求施工人员按规定使用。</w:t>
      </w:r>
    </w:p>
    <w:p>
      <w:pPr>
        <w:spacing w:line="560" w:lineRule="exact"/>
        <w:ind w:firstLine="540" w:firstLineChars="225"/>
        <w:rPr>
          <w:rFonts w:hint="eastAsia" w:ascii="宋体" w:hAnsi="宋体" w:cs="宋体"/>
          <w:sz w:val="24"/>
        </w:rPr>
      </w:pPr>
      <w:r>
        <w:rPr>
          <w:rFonts w:hint="eastAsia" w:ascii="宋体" w:hAnsi="宋体" w:cs="宋体"/>
          <w:sz w:val="24"/>
        </w:rPr>
        <w:t>D、乙方要认真落实各级人员的安全生产责任制，确保无违章指挥及作业。</w:t>
      </w:r>
    </w:p>
    <w:p>
      <w:pPr>
        <w:spacing w:line="560" w:lineRule="exact"/>
        <w:ind w:firstLine="540" w:firstLineChars="225"/>
        <w:rPr>
          <w:rFonts w:hint="eastAsia" w:ascii="宋体" w:hAnsi="宋体" w:cs="宋体"/>
          <w:sz w:val="24"/>
        </w:rPr>
      </w:pPr>
      <w:r>
        <w:rPr>
          <w:rFonts w:hint="eastAsia" w:ascii="宋体" w:hAnsi="宋体" w:cs="宋体"/>
          <w:sz w:val="24"/>
        </w:rPr>
        <w:t>E、乙方对甲方发出的整改通知，必须按要求及时完成，对整改不力的情况，甲方有处罚权，并且此间发生的一切问题由乙方负责。</w:t>
      </w:r>
    </w:p>
    <w:p>
      <w:pPr>
        <w:spacing w:line="560" w:lineRule="exact"/>
        <w:ind w:firstLine="540" w:firstLineChars="225"/>
        <w:rPr>
          <w:rFonts w:hint="eastAsia" w:ascii="宋体" w:hAnsi="宋体" w:cs="宋体"/>
          <w:sz w:val="24"/>
        </w:rPr>
      </w:pPr>
      <w:r>
        <w:rPr>
          <w:rFonts w:hint="eastAsia" w:ascii="宋体" w:hAnsi="宋体" w:cs="宋体"/>
          <w:sz w:val="24"/>
        </w:rPr>
        <w:t>3、由总承包方全权负责与社会相关部门联系安全生产管理工作的有关事宜，统一协调对外关系。</w:t>
      </w:r>
    </w:p>
    <w:p>
      <w:pPr>
        <w:spacing w:line="560" w:lineRule="exact"/>
        <w:ind w:firstLine="540" w:firstLineChars="225"/>
        <w:rPr>
          <w:rFonts w:hint="eastAsia" w:ascii="宋体" w:hAnsi="宋体" w:cs="宋体"/>
          <w:sz w:val="24"/>
        </w:rPr>
      </w:pPr>
      <w:r>
        <w:rPr>
          <w:rFonts w:hint="eastAsia" w:ascii="宋体" w:hAnsi="宋体" w:cs="宋体"/>
          <w:sz w:val="24"/>
        </w:rPr>
        <w:t>4、由乙方协调各项公用安全设施及施工区域管理。</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第三条  乙方在实施过程中，需要使用明火、电、气体以及其他有毒、有害物品时，乙方应安排具有相应从业资格（在该工种没有从业资格的情况下，安排具有实施经验的人员）组织实施并妥善保管上述物品。</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第四条  乙方在实施过程中，对可能造成损害的毗邻建筑物、构筑物、地下管线及其他设施等必须做好提前预案并采取专项防护措施。无论因何种原因的造成财产损失及其他一切损失，乙方须予以赔偿。</w:t>
      </w:r>
    </w:p>
    <w:p>
      <w:pPr>
        <w:widowControl/>
        <w:spacing w:line="560" w:lineRule="exact"/>
        <w:ind w:firstLine="480" w:firstLineChars="200"/>
        <w:rPr>
          <w:rFonts w:hint="eastAsia" w:ascii="宋体" w:hAnsi="宋体" w:cs="宋体"/>
          <w:sz w:val="24"/>
        </w:rPr>
      </w:pPr>
      <w:r>
        <w:rPr>
          <w:rFonts w:hint="eastAsia" w:ascii="宋体" w:hAnsi="宋体" w:cs="宋体"/>
          <w:sz w:val="24"/>
        </w:rPr>
        <w:t>第五条  乙方实施过程中，对作业区域采取必要的安全措施防止安全事故发生，包括但不限于：设置安全警示牌、警示灯、隔离带、安全网等方式，作业过程中严禁高空抛物或高空坠物。</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第六条  乙方必须严格执行各类防火、防爆制度。易燃易爆场所严禁吸烟及动用明火，消防器材不得挪做他用。电气焊作业应按规定办理动火审批手续。冬季施工必须使用明火或采取加热防冻措施，必须有专人值班。</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第七条  乙方在施工过程中，所投入使用的机械、设备、安全防护用品、劳保用品等必须符合国家、省、市规定的安全使用标准，外观完好且在有效使用期限内。</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第八条  当天产生的垃圾由在当日作业完成后清扫干净，清扫的垃圾以及作业工具必须堆放在甲方指定地点（或按甲方要求自行清理）；在实施完毕后，当日完成所有垃圾清扫以及撤场手续。</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第九条  乙方施工作业期间，如作业人员发生工伤、意外等事故，造成人身或者财产损失的，一切法律责任（包括但不限于赔偿经济损失）由乙方自行承担。甲方如因此承担赔偿责任的，甲方有权向乙方追偿，同时乙方还应承担甲方维权所产生的律师费、差旅费、鉴定费、公证费等必要维权开支。</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第十条  乙方施工作业期间，如作业过程中导致第三方人身或财产损害的，给第三方造成的损失（包括但不限于赔偿经济损失）由乙方自行承担。甲方如因此承担赔偿责任的，甲方有权向乙方追偿，同时乙方还应承担甲方维权所产生的律师费、差旅费、鉴定费、公证费等必要维权开支。</w:t>
      </w:r>
    </w:p>
    <w:p>
      <w:pPr>
        <w:widowControl/>
        <w:spacing w:line="560" w:lineRule="exact"/>
        <w:ind w:firstLine="480" w:firstLineChars="200"/>
        <w:rPr>
          <w:rFonts w:hint="eastAsia" w:ascii="宋体" w:hAnsi="宋体" w:cs="宋体"/>
          <w:sz w:val="24"/>
        </w:rPr>
      </w:pPr>
      <w:r>
        <w:rPr>
          <w:rFonts w:hint="eastAsia" w:ascii="宋体" w:hAnsi="宋体" w:cs="宋体"/>
          <w:sz w:val="24"/>
        </w:rPr>
        <w:t>第十一条  乙方承诺在项目作业期间，如因作业过程导致甲方遭受行政机关或司法机关处罚或调查的，本单位无条件配合行政机关或司法机关工作至正式结案之日止，因此给甲方造成的全部损失（包括但不限于行政、刑事赔偿、罚款、罚金、滞纳金等）由乙方承担。甲方如因此先行承担赔偿责任的，甲方有权向乙方追偿，同时乙方还应承担甲方维权所产生的律师费、差旅费、鉴定费、公证费等必要维权开支。</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第十二条  本协议规定内容与上级有关部门的规定相抵触之处，以上级规定为准。本协议未尽事宜，按上级有关规定执行。</w:t>
      </w:r>
    </w:p>
    <w:p>
      <w:pPr>
        <w:spacing w:before="120" w:beforeLines="50" w:line="560" w:lineRule="exact"/>
        <w:ind w:firstLine="540" w:firstLineChars="225"/>
        <w:rPr>
          <w:rFonts w:hint="eastAsia" w:ascii="宋体" w:hAnsi="宋体" w:cs="宋体"/>
          <w:sz w:val="24"/>
        </w:rPr>
      </w:pPr>
      <w:r>
        <w:rPr>
          <w:rFonts w:hint="eastAsia" w:ascii="宋体" w:hAnsi="宋体" w:cs="宋体"/>
          <w:sz w:val="24"/>
        </w:rPr>
        <w:t>第十三条  本协议自甲、乙双方签字生效，至主合同到期时终止。本协议一式两份，双方各持一份。</w:t>
      </w:r>
    </w:p>
    <w:p>
      <w:pPr>
        <w:spacing w:before="120" w:beforeLines="50" w:line="560" w:lineRule="exact"/>
        <w:rPr>
          <w:rFonts w:hint="eastAsia" w:ascii="宋体" w:hAnsi="宋体" w:cs="宋体"/>
          <w:b/>
          <w:sz w:val="24"/>
        </w:rPr>
      </w:pPr>
      <w:r>
        <w:rPr>
          <w:rFonts w:hint="eastAsia" w:ascii="宋体" w:hAnsi="宋体" w:cs="宋体"/>
          <w:b/>
          <w:sz w:val="24"/>
        </w:rPr>
        <w:t>（以下无正文）</w:t>
      </w:r>
    </w:p>
    <w:p>
      <w:pPr>
        <w:adjustRightInd w:val="0"/>
        <w:snapToGrid w:val="0"/>
        <w:spacing w:line="520" w:lineRule="exact"/>
        <w:ind w:left="1440" w:hanging="1440" w:hangingChars="600"/>
        <w:rPr>
          <w:rFonts w:ascii="宋体"/>
          <w:sz w:val="24"/>
        </w:rPr>
      </w:pPr>
      <w:r>
        <w:rPr>
          <w:rFonts w:hint="eastAsia" w:ascii="宋体" w:hAnsi="宋体"/>
          <w:sz w:val="24"/>
        </w:rPr>
        <w:t>甲方</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乙方</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w:t>
      </w:r>
    </w:p>
    <w:p>
      <w:pPr>
        <w:adjustRightInd w:val="0"/>
        <w:snapToGrid w:val="0"/>
        <w:spacing w:line="520" w:lineRule="exact"/>
        <w:ind w:left="1440" w:hanging="1440" w:hangingChars="600"/>
        <w:rPr>
          <w:rFonts w:ascii="宋体"/>
          <w:sz w:val="24"/>
        </w:rPr>
      </w:pPr>
    </w:p>
    <w:p>
      <w:pPr>
        <w:adjustRightInd w:val="0"/>
        <w:snapToGrid w:val="0"/>
        <w:spacing w:line="520" w:lineRule="exact"/>
        <w:rPr>
          <w:rFonts w:ascii="宋体"/>
          <w:sz w:val="24"/>
        </w:rPr>
      </w:pPr>
      <w:r>
        <w:rPr>
          <w:rFonts w:hint="eastAsia" w:ascii="宋体" w:hAnsi="宋体"/>
          <w:sz w:val="24"/>
        </w:rPr>
        <w:t>法定代表人或授权代表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rPr>
        <w:t xml:space="preserve">            </w:t>
      </w:r>
      <w:r>
        <w:rPr>
          <w:rFonts w:hint="eastAsia" w:ascii="宋体" w:hAnsi="宋体"/>
          <w:sz w:val="24"/>
        </w:rPr>
        <w:t>法定代表人或授权代表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pPr>
        <w:adjustRightInd w:val="0"/>
        <w:snapToGrid w:val="0"/>
        <w:spacing w:line="520" w:lineRule="exact"/>
        <w:rPr>
          <w:rFonts w:ascii="宋体"/>
          <w:sz w:val="24"/>
        </w:rPr>
      </w:pPr>
    </w:p>
    <w:p>
      <w:pPr>
        <w:adjustRightInd w:val="0"/>
        <w:snapToGrid w:val="0"/>
        <w:spacing w:line="520" w:lineRule="exact"/>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ascii="宋体" w:hAnsi="宋体"/>
          <w:sz w:val="24"/>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
    <w:p/>
    <w:p/>
    <w:p/>
    <w:p/>
    <w:p>
      <w:pPr>
        <w:spacing w:line="480" w:lineRule="exact"/>
        <w:ind w:firstLine="0" w:firstLineChars="0"/>
        <w:rPr>
          <w:rFonts w:hint="eastAsia" w:ascii="宋体" w:hAnsi="宋体"/>
          <w:sz w:val="24"/>
          <w:lang w:val="en-US" w:eastAsia="zh-CN"/>
        </w:rPr>
      </w:pPr>
    </w:p>
    <w:p>
      <w:pPr>
        <w:spacing w:line="480" w:lineRule="exact"/>
        <w:ind w:firstLine="0" w:firstLineChars="0"/>
        <w:rPr>
          <w:rFonts w:hint="eastAsia" w:ascii="宋体" w:hAnsi="宋体"/>
          <w:sz w:val="24"/>
          <w:lang w:val="en-US" w:eastAsia="zh-CN"/>
        </w:rPr>
      </w:pPr>
    </w:p>
    <w:p>
      <w:pPr>
        <w:spacing w:line="480" w:lineRule="exact"/>
        <w:ind w:firstLine="0" w:firstLineChars="0"/>
        <w:rPr>
          <w:rFonts w:hint="eastAsia" w:ascii="宋体" w:hAnsi="宋体"/>
          <w:sz w:val="24"/>
          <w:lang w:val="en-US" w:eastAsia="zh-CN"/>
        </w:rPr>
      </w:pPr>
    </w:p>
    <w:p>
      <w:pPr>
        <w:spacing w:line="480" w:lineRule="exact"/>
        <w:ind w:firstLine="0" w:firstLineChars="0"/>
        <w:rPr>
          <w:rFonts w:hint="eastAsia" w:ascii="宋体" w:hAnsi="宋体"/>
          <w:sz w:val="24"/>
          <w:lang w:val="en-US" w:eastAsia="zh-CN"/>
        </w:rPr>
      </w:pPr>
    </w:p>
    <w:p>
      <w:pPr>
        <w:spacing w:line="480" w:lineRule="exact"/>
        <w:ind w:firstLine="0" w:firstLineChars="0"/>
        <w:rPr>
          <w:rFonts w:hint="eastAsia" w:ascii="宋体" w:hAnsi="宋体"/>
          <w:sz w:val="24"/>
          <w:lang w:val="en-US" w:eastAsia="zh-CN"/>
        </w:rPr>
      </w:pPr>
    </w:p>
    <w:p>
      <w:pPr>
        <w:spacing w:line="480" w:lineRule="exact"/>
        <w:ind w:firstLine="0" w:firstLineChars="0"/>
        <w:rPr>
          <w:rFonts w:hint="eastAsia" w:ascii="宋体" w:hAnsi="宋体"/>
          <w:sz w:val="24"/>
          <w:lang w:val="en-US" w:eastAsia="zh-CN"/>
        </w:rPr>
      </w:pPr>
    </w:p>
    <w:p>
      <w:pPr>
        <w:spacing w:line="480" w:lineRule="exact"/>
        <w:ind w:firstLine="0" w:firstLineChars="0"/>
        <w:rPr>
          <w:rFonts w:hint="eastAsia" w:ascii="宋体" w:hAnsi="宋体"/>
          <w:sz w:val="24"/>
          <w:lang w:val="en-US" w:eastAsia="zh-CN"/>
        </w:rPr>
      </w:pPr>
    </w:p>
    <w:p>
      <w:pPr>
        <w:spacing w:line="480" w:lineRule="exact"/>
        <w:ind w:firstLine="0" w:firstLineChars="0"/>
        <w:rPr>
          <w:rFonts w:hint="default" w:ascii="宋体" w:hAnsi="宋体" w:eastAsia="宋体"/>
          <w:sz w:val="24"/>
          <w:lang w:val="en-US" w:eastAsia="zh-CN"/>
        </w:rPr>
      </w:pPr>
      <w:r>
        <w:rPr>
          <w:rFonts w:hint="eastAsia" w:ascii="宋体" w:hAnsi="宋体"/>
          <w:sz w:val="24"/>
          <w:lang w:val="en-US" w:eastAsia="zh-CN"/>
        </w:rPr>
        <w:t>附件4：</w:t>
      </w:r>
      <w:r>
        <w:rPr>
          <w:rFonts w:hint="eastAsia" w:ascii="宋体" w:hAnsi="宋体" w:eastAsia="宋体" w:cs="宋体"/>
          <w:b w:val="0"/>
          <w:bCs w:val="0"/>
          <w:color w:val="auto"/>
          <w:sz w:val="24"/>
          <w:szCs w:val="24"/>
          <w:highlight w:val="none"/>
          <w:lang w:val="en-US" w:eastAsia="zh-CN"/>
        </w:rPr>
        <w:t>廉政采购协议</w:t>
      </w:r>
    </w:p>
    <w:p>
      <w:pPr>
        <w:pStyle w:val="10"/>
        <w:keepNext w:val="0"/>
        <w:keepLines w:val="0"/>
        <w:widowControl/>
        <w:suppressLineNumbers w:val="0"/>
        <w:spacing w:before="0" w:beforeAutospacing="1" w:after="0" w:afterAutospacing="1"/>
        <w:ind w:left="0" w:right="0" w:firstLine="0"/>
        <w:jc w:val="both"/>
        <w:rPr>
          <w:rFonts w:hint="eastAsia" w:ascii="宋体" w:hAnsi="宋体" w:eastAsia="宋体" w:cs="宋体"/>
          <w:b w:val="0"/>
          <w:bCs w:val="0"/>
          <w:i w:val="0"/>
          <w:iCs w:val="0"/>
          <w:caps w:val="0"/>
          <w:color w:val="auto"/>
          <w:spacing w:val="0"/>
          <w:kern w:val="2"/>
          <w:sz w:val="24"/>
          <w:szCs w:val="24"/>
          <w:highlight w:val="none"/>
        </w:rPr>
      </w:pPr>
      <w:r>
        <w:rPr>
          <w:rFonts w:hint="eastAsia" w:ascii="宋体" w:hAnsi="宋体" w:eastAsia="宋体" w:cs="宋体"/>
          <w:b w:val="0"/>
          <w:bCs w:val="0"/>
          <w:i w:val="0"/>
          <w:iCs w:val="0"/>
          <w:caps w:val="0"/>
          <w:color w:val="auto"/>
          <w:spacing w:val="0"/>
          <w:kern w:val="2"/>
          <w:sz w:val="24"/>
          <w:szCs w:val="24"/>
          <w:highlight w:val="none"/>
        </w:rPr>
        <w:t xml:space="preserve">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center"/>
        <w:rPr>
          <w:sz w:val="19"/>
          <w:szCs w:val="19"/>
          <w:highlight w:val="none"/>
        </w:rPr>
      </w:pPr>
      <w:r>
        <w:rPr>
          <w:rFonts w:ascii="宋体" w:hAnsi="宋体" w:eastAsia="宋体" w:cs="宋体"/>
          <w:b/>
          <w:bCs/>
          <w:i w:val="0"/>
          <w:iCs w:val="0"/>
          <w:caps w:val="0"/>
          <w:color w:val="000000"/>
          <w:spacing w:val="0"/>
          <w:sz w:val="28"/>
          <w:szCs w:val="28"/>
          <w:highlight w:val="none"/>
        </w:rPr>
        <w:t>廉政采购协议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634"/>
        <w:rPr>
          <w:rFonts w:hint="eastAsia" w:ascii="宋体" w:hAnsi="宋体" w:eastAsia="宋体" w:cs="Times New Roman"/>
          <w:b w:val="0"/>
          <w:bCs w:val="0"/>
          <w:i w:val="0"/>
          <w:iCs w:val="0"/>
          <w:caps w:val="0"/>
          <w:spacing w:val="0"/>
          <w:sz w:val="24"/>
          <w:szCs w:val="24"/>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480" w:firstLineChars="200"/>
        <w:rPr>
          <w:rFonts w:hint="eastAsia" w:ascii="宋体" w:hAnsi="宋体" w:eastAsia="宋体" w:cs="Times New Roman"/>
          <w:sz w:val="24"/>
          <w:szCs w:val="24"/>
          <w:highlight w:val="none"/>
        </w:rPr>
      </w:pPr>
      <w:r>
        <w:rPr>
          <w:rFonts w:hint="eastAsia" w:ascii="宋体" w:hAnsi="宋体" w:eastAsia="宋体" w:cs="Times New Roman"/>
          <w:b w:val="0"/>
          <w:bCs w:val="0"/>
          <w:i w:val="0"/>
          <w:iCs w:val="0"/>
          <w:caps w:val="0"/>
          <w:spacing w:val="0"/>
          <w:sz w:val="24"/>
          <w:szCs w:val="24"/>
          <w:highlight w:val="none"/>
        </w:rPr>
        <w:t>甲方：</w:t>
      </w:r>
      <w:r>
        <w:rPr>
          <w:rFonts w:hint="eastAsia" w:ascii="宋体" w:hAnsi="宋体" w:eastAsia="宋体" w:cs="Times New Roman"/>
          <w:i w:val="0"/>
          <w:iCs w:val="0"/>
          <w:caps w:val="0"/>
          <w:spacing w:val="0"/>
          <w:sz w:val="24"/>
          <w:szCs w:val="24"/>
          <w:highlight w:val="none"/>
          <w:u w:val="none"/>
        </w:rPr>
        <w:t>南宁威凯智慧物业服务有限公司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rFonts w:hint="eastAsia" w:ascii="宋体" w:hAnsi="宋体" w:eastAsia="宋体" w:cs="Times New Roman"/>
          <w:b w:val="0"/>
          <w:bCs w:val="0"/>
          <w:i w:val="0"/>
          <w:iCs w:val="0"/>
          <w:caps w:val="0"/>
          <w:spacing w:val="0"/>
          <w:sz w:val="24"/>
          <w:szCs w:val="24"/>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480" w:firstLineChars="200"/>
        <w:rPr>
          <w:b w:val="0"/>
          <w:bCs w:val="0"/>
          <w:sz w:val="19"/>
          <w:szCs w:val="19"/>
          <w:highlight w:val="none"/>
        </w:rPr>
      </w:pPr>
      <w:r>
        <w:rPr>
          <w:rFonts w:hint="eastAsia" w:ascii="宋体" w:hAnsi="宋体" w:eastAsia="宋体" w:cs="Times New Roman"/>
          <w:b w:val="0"/>
          <w:bCs w:val="0"/>
          <w:i w:val="0"/>
          <w:iCs w:val="0"/>
          <w:caps w:val="0"/>
          <w:spacing w:val="0"/>
          <w:sz w:val="24"/>
          <w:szCs w:val="24"/>
          <w:highlight w:val="none"/>
        </w:rPr>
        <w:t>乙方：</w:t>
      </w:r>
    </w:p>
    <w:p>
      <w:pPr>
        <w:spacing w:line="320" w:lineRule="exact"/>
        <w:ind w:firstLine="480" w:firstLineChars="200"/>
        <w:rPr>
          <w:rFonts w:hint="eastAsia" w:ascii="宋体" w:hAnsi="宋体" w:eastAsia="宋体" w:cs="Times New Roman"/>
          <w:i w:val="0"/>
          <w:iCs w:val="0"/>
          <w:caps w:val="0"/>
          <w:spacing w:val="0"/>
          <w:sz w:val="24"/>
          <w:szCs w:val="24"/>
          <w:highlight w:val="none"/>
        </w:rPr>
      </w:pP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为保证双方在公平、公正、公开原则下履行双方签订的相关业务合同（货物、服务、工程建设等采购），避免腐败事件发生，有效保护甲乙方双方合法利益，使双方能建立长期的合作关系，根据《中华人民共和国民</w:t>
      </w:r>
      <w:r>
        <w:rPr>
          <w:rFonts w:hint="eastAsia" w:ascii="宋体" w:hAnsi="宋体" w:cs="Times New Roman"/>
          <w:i w:val="0"/>
          <w:iCs w:val="0"/>
          <w:caps w:val="0"/>
          <w:spacing w:val="0"/>
          <w:sz w:val="24"/>
          <w:szCs w:val="24"/>
          <w:highlight w:val="none"/>
          <w:lang w:eastAsia="zh-CN"/>
        </w:rPr>
        <w:t>法典</w:t>
      </w:r>
      <w:r>
        <w:rPr>
          <w:rFonts w:hint="eastAsia" w:ascii="宋体" w:hAnsi="宋体" w:eastAsia="宋体" w:cs="Times New Roman"/>
          <w:i w:val="0"/>
          <w:iCs w:val="0"/>
          <w:caps w:val="0"/>
          <w:spacing w:val="0"/>
          <w:sz w:val="24"/>
          <w:szCs w:val="24"/>
          <w:highlight w:val="none"/>
        </w:rPr>
        <w:t>》等法律法规和中纪委关于廉政建设方面的规定，甲乙双方经协商签订本协议，以便双方共同遵守。</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第一条</w:t>
      </w:r>
      <w:r>
        <w:rPr>
          <w:rFonts w:hint="eastAsia" w:ascii="宋体" w:hAnsi="宋体" w:eastAsia="宋体" w:cs="Times New Roman"/>
          <w:i w:val="0"/>
          <w:iCs w:val="0"/>
          <w:caps w:val="0"/>
          <w:spacing w:val="0"/>
          <w:sz w:val="24"/>
          <w:szCs w:val="24"/>
          <w:highlight w:val="none"/>
        </w:rPr>
        <w:t xml:space="preserve">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乙方对甲方的让利放在明处，不得以回扣、酬金、奖励等名目，将让利转给甲方业务人员。</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第二条</w:t>
      </w:r>
      <w:r>
        <w:rPr>
          <w:rFonts w:hint="eastAsia" w:ascii="宋体" w:hAnsi="宋体" w:eastAsia="宋体" w:cs="Times New Roman"/>
          <w:i w:val="0"/>
          <w:iCs w:val="0"/>
          <w:caps w:val="0"/>
          <w:spacing w:val="0"/>
          <w:sz w:val="24"/>
          <w:szCs w:val="24"/>
          <w:highlight w:val="none"/>
        </w:rPr>
        <w:t xml:space="preserve"> 一经发现乙方有违反本协议或者采用不正当的手段行贿甲方工作人员行为的，甲方有权对乙方同时采取下列任一项或多项措施：</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1、要求乙方限期纠正；</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2、甲方有权扣留全部履约保证金或暂停合同费用支付；</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3、甲方有权根据情节严重情况、后果影响程度及损害范围等，要求乙方按合同总额（如未签订正式合同则按照乙方投标文件载明的投标总额，下同）的1%-10%支付违约金，并要求乙方赔偿给甲方造成的全部损失</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4、甲方有权单方解除合同，而无需承担任何违约责任；</w:t>
      </w:r>
    </w:p>
    <w:p>
      <w:pPr>
        <w:spacing w:line="32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i w:val="0"/>
          <w:iCs w:val="0"/>
          <w:caps w:val="0"/>
          <w:spacing w:val="0"/>
          <w:sz w:val="24"/>
          <w:szCs w:val="24"/>
          <w:highlight w:val="none"/>
        </w:rPr>
        <w:t>5、将乙方（包括其法定代表人、主要相关涉及人员等）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第三条</w:t>
      </w:r>
      <w:r>
        <w:rPr>
          <w:rFonts w:hint="eastAsia" w:ascii="宋体" w:hAnsi="宋体" w:eastAsia="宋体" w:cs="Times New Roman"/>
          <w:i w:val="0"/>
          <w:iCs w:val="0"/>
          <w:caps w:val="0"/>
          <w:spacing w:val="0"/>
          <w:sz w:val="24"/>
          <w:szCs w:val="24"/>
          <w:highlight w:val="none"/>
        </w:rPr>
        <w:t xml:space="preserve">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第四条</w:t>
      </w:r>
      <w:r>
        <w:rPr>
          <w:rFonts w:hint="eastAsia" w:ascii="宋体" w:hAnsi="宋体" w:eastAsia="宋体" w:cs="Times New Roman"/>
          <w:i w:val="0"/>
          <w:iCs w:val="0"/>
          <w:caps w:val="0"/>
          <w:spacing w:val="0"/>
          <w:sz w:val="24"/>
          <w:szCs w:val="24"/>
          <w:highlight w:val="none"/>
        </w:rPr>
        <w:t xml:space="preserve">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w:t>
      </w:r>
      <w:r>
        <w:rPr>
          <w:rFonts w:hint="eastAsia" w:ascii="宋体" w:hAnsi="宋体" w:cs="Times New Roman"/>
          <w:i w:val="0"/>
          <w:iCs w:val="0"/>
          <w:caps w:val="0"/>
          <w:spacing w:val="0"/>
          <w:sz w:val="24"/>
          <w:szCs w:val="24"/>
          <w:highlight w:val="none"/>
          <w:lang w:eastAsia="zh-CN"/>
        </w:rPr>
        <w:t>免予</w:t>
      </w:r>
      <w:r>
        <w:rPr>
          <w:rFonts w:hint="eastAsia" w:ascii="宋体" w:hAnsi="宋体" w:eastAsia="宋体" w:cs="Times New Roman"/>
          <w:i w:val="0"/>
          <w:iCs w:val="0"/>
          <w:caps w:val="0"/>
          <w:spacing w:val="0"/>
          <w:sz w:val="24"/>
          <w:szCs w:val="24"/>
          <w:highlight w:val="none"/>
        </w:rPr>
        <w:t>追究。</w:t>
      </w:r>
    </w:p>
    <w:p>
      <w:pPr>
        <w:spacing w:line="320" w:lineRule="exact"/>
        <w:ind w:firstLine="482" w:firstLineChars="200"/>
        <w:rPr>
          <w:rFonts w:hint="eastAsia" w:ascii="宋体" w:hAnsi="宋体" w:eastAsia="宋体" w:cs="Times New Roman"/>
          <w:sz w:val="24"/>
          <w:szCs w:val="24"/>
          <w:highlight w:val="none"/>
        </w:rPr>
      </w:pPr>
      <w:r>
        <w:rPr>
          <w:rFonts w:hint="eastAsia" w:ascii="宋体" w:hAnsi="宋体" w:eastAsia="宋体" w:cs="Times New Roman"/>
          <w:b/>
          <w:bCs/>
          <w:i w:val="0"/>
          <w:iCs w:val="0"/>
          <w:caps w:val="0"/>
          <w:spacing w:val="0"/>
          <w:sz w:val="24"/>
          <w:szCs w:val="24"/>
          <w:highlight w:val="none"/>
        </w:rPr>
        <w:t>第五条</w:t>
      </w:r>
      <w:r>
        <w:rPr>
          <w:rFonts w:hint="eastAsia" w:ascii="宋体" w:hAnsi="宋体" w:eastAsia="宋体" w:cs="Times New Roman"/>
          <w:i w:val="0"/>
          <w:iCs w:val="0"/>
          <w:caps w:val="0"/>
          <w:spacing w:val="0"/>
          <w:sz w:val="24"/>
          <w:szCs w:val="24"/>
          <w:highlight w:val="none"/>
        </w:rPr>
        <w:t xml:space="preserve"> 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w:t>
      </w:r>
    </w:p>
    <w:p>
      <w:pPr>
        <w:spacing w:line="320" w:lineRule="exact"/>
        <w:ind w:firstLine="0" w:firstLineChars="0"/>
        <w:rPr>
          <w:rFonts w:hint="eastAsia" w:ascii="宋体" w:hAnsi="宋体" w:eastAsia="宋体" w:cs="Times New Roman"/>
          <w:sz w:val="24"/>
          <w:szCs w:val="24"/>
          <w:highlight w:val="none"/>
          <w:lang w:eastAsia="zh-CN"/>
        </w:rPr>
      </w:pPr>
      <w:r>
        <w:rPr>
          <w:rFonts w:hint="eastAsia" w:ascii="宋体" w:hAnsi="宋体" w:eastAsia="宋体" w:cs="Times New Roman"/>
          <w:i w:val="0"/>
          <w:iCs w:val="0"/>
          <w:caps w:val="0"/>
          <w:spacing w:val="0"/>
          <w:sz w:val="24"/>
          <w:szCs w:val="24"/>
          <w:highlight w:val="none"/>
        </w:rPr>
        <w:t>乙方如发现甲方工作人员或其他甲方合作单位有违反本协议者，应向甲方举报。甲方应依法保护举报人员，并给举报有功人员予以奖励。投诉举报途径</w:t>
      </w:r>
      <w:r>
        <w:rPr>
          <w:rFonts w:hint="eastAsia" w:ascii="宋体" w:hAnsi="宋体" w:cs="Times New Roman"/>
          <w:i w:val="0"/>
          <w:iCs w:val="0"/>
          <w:caps w:val="0"/>
          <w:spacing w:val="0"/>
          <w:sz w:val="24"/>
          <w:szCs w:val="24"/>
          <w:highlight w:val="none"/>
          <w:lang w:eastAsia="zh-CN"/>
        </w:rPr>
        <w:t>如下，联系</w:t>
      </w:r>
      <w:r>
        <w:rPr>
          <w:rFonts w:hint="eastAsia" w:ascii="宋体" w:hAnsi="宋体" w:eastAsia="宋体" w:cs="Times New Roman"/>
          <w:i w:val="0"/>
          <w:iCs w:val="0"/>
          <w:caps w:val="0"/>
          <w:spacing w:val="0"/>
          <w:sz w:val="24"/>
          <w:szCs w:val="24"/>
          <w:highlight w:val="none"/>
        </w:rPr>
        <w:t>电话：</w:t>
      </w:r>
      <w:r>
        <w:rPr>
          <w:rFonts w:hint="eastAsia" w:ascii="宋体" w:hAnsi="宋体" w:eastAsia="宋体" w:cs="Times New Roman"/>
          <w:i w:val="0"/>
          <w:iCs w:val="0"/>
          <w:caps w:val="0"/>
          <w:spacing w:val="0"/>
          <w:sz w:val="24"/>
          <w:szCs w:val="24"/>
          <w:highlight w:val="none"/>
          <w:u w:val="single"/>
        </w:rPr>
        <w:t>0771-5825095</w:t>
      </w:r>
      <w:r>
        <w:rPr>
          <w:rFonts w:hint="eastAsia" w:ascii="宋体" w:hAnsi="宋体" w:cs="Times New Roman"/>
          <w:i w:val="0"/>
          <w:iCs w:val="0"/>
          <w:caps w:val="0"/>
          <w:spacing w:val="0"/>
          <w:sz w:val="24"/>
          <w:szCs w:val="24"/>
          <w:highlight w:val="none"/>
          <w:lang w:eastAsia="zh-CN"/>
        </w:rPr>
        <w:t>；电子</w:t>
      </w:r>
      <w:r>
        <w:rPr>
          <w:rFonts w:hint="eastAsia" w:ascii="宋体" w:hAnsi="宋体" w:eastAsia="宋体" w:cs="Times New Roman"/>
          <w:i w:val="0"/>
          <w:iCs w:val="0"/>
          <w:caps w:val="0"/>
          <w:spacing w:val="0"/>
          <w:sz w:val="24"/>
          <w:szCs w:val="24"/>
          <w:highlight w:val="none"/>
        </w:rPr>
        <w:t>邮箱：</w:t>
      </w:r>
      <w:r>
        <w:rPr>
          <w:rFonts w:hint="eastAsia" w:ascii="宋体" w:hAnsi="宋体" w:eastAsia="宋体" w:cs="Times New Roman"/>
          <w:i w:val="0"/>
          <w:iCs w:val="0"/>
          <w:caps w:val="0"/>
          <w:spacing w:val="0"/>
          <w:sz w:val="24"/>
          <w:szCs w:val="24"/>
          <w:highlight w:val="none"/>
          <w:u w:val="single"/>
        </w:rPr>
        <w:t>wkjjjcs@163.com</w:t>
      </w:r>
      <w:r>
        <w:rPr>
          <w:rFonts w:hint="eastAsia" w:ascii="宋体" w:hAnsi="宋体" w:cs="Times New Roman"/>
          <w:i w:val="0"/>
          <w:iCs w:val="0"/>
          <w:caps w:val="0"/>
          <w:spacing w:val="0"/>
          <w:sz w:val="24"/>
          <w:szCs w:val="24"/>
          <w:highlight w:val="none"/>
          <w:u w:val="none"/>
          <w:lang w:eastAsia="zh-CN"/>
        </w:rPr>
        <w:t>；</w:t>
      </w:r>
      <w:r>
        <w:rPr>
          <w:rFonts w:hint="eastAsia" w:ascii="宋体" w:hAnsi="宋体" w:eastAsia="宋体" w:cs="Times New Roman"/>
          <w:i w:val="0"/>
          <w:iCs w:val="0"/>
          <w:caps w:val="0"/>
          <w:spacing w:val="0"/>
          <w:sz w:val="24"/>
          <w:szCs w:val="24"/>
          <w:highlight w:val="none"/>
        </w:rPr>
        <w:t>地址：</w:t>
      </w:r>
      <w:r>
        <w:rPr>
          <w:rFonts w:hint="eastAsia" w:ascii="宋体" w:hAnsi="宋体" w:eastAsia="宋体" w:cs="Times New Roman"/>
          <w:i w:val="0"/>
          <w:iCs w:val="0"/>
          <w:caps w:val="0"/>
          <w:spacing w:val="0"/>
          <w:sz w:val="24"/>
          <w:szCs w:val="24"/>
          <w:highlight w:val="none"/>
          <w:u w:val="single"/>
        </w:rPr>
        <w:t>中国（广西）自由贸易试验区南宁片区歌海路9号广西体育中心配套工程综合体西座第十二层</w:t>
      </w:r>
      <w:r>
        <w:rPr>
          <w:rFonts w:hint="eastAsia" w:ascii="宋体" w:hAnsi="宋体" w:cs="Times New Roman"/>
          <w:i w:val="0"/>
          <w:iCs w:val="0"/>
          <w:caps w:val="0"/>
          <w:spacing w:val="0"/>
          <w:sz w:val="24"/>
          <w:szCs w:val="24"/>
          <w:highlight w:val="none"/>
          <w:u w:val="single"/>
          <w:lang w:eastAsia="zh-CN"/>
        </w:rPr>
        <w:t>；</w:t>
      </w:r>
      <w:r>
        <w:rPr>
          <w:rFonts w:hint="eastAsia" w:ascii="宋体" w:hAnsi="宋体" w:eastAsia="宋体" w:cs="Times New Roman"/>
          <w:i w:val="0"/>
          <w:iCs w:val="0"/>
          <w:caps w:val="0"/>
          <w:spacing w:val="0"/>
          <w:sz w:val="24"/>
          <w:szCs w:val="24"/>
          <w:highlight w:val="none"/>
        </w:rPr>
        <w:t>邮编：</w:t>
      </w:r>
      <w:r>
        <w:rPr>
          <w:rFonts w:hint="eastAsia" w:ascii="宋体" w:hAnsi="宋体" w:eastAsia="宋体" w:cs="Times New Roman"/>
          <w:i w:val="0"/>
          <w:iCs w:val="0"/>
          <w:caps w:val="0"/>
          <w:spacing w:val="0"/>
          <w:sz w:val="24"/>
          <w:szCs w:val="24"/>
          <w:highlight w:val="none"/>
          <w:u w:val="single"/>
        </w:rPr>
        <w:t>530000</w:t>
      </w:r>
      <w:r>
        <w:rPr>
          <w:rFonts w:hint="eastAsia" w:ascii="宋体" w:hAnsi="宋体" w:cs="Times New Roman"/>
          <w:i w:val="0"/>
          <w:iCs w:val="0"/>
          <w:caps w:val="0"/>
          <w:spacing w:val="0"/>
          <w:sz w:val="24"/>
          <w:szCs w:val="24"/>
          <w:highlight w:val="none"/>
          <w:lang w:eastAsia="zh-CN"/>
        </w:rPr>
        <w:t>。</w:t>
      </w:r>
    </w:p>
    <w:p>
      <w:pPr>
        <w:pStyle w:val="16"/>
        <w:numPr>
          <w:ilvl w:val="-1"/>
          <w:numId w:val="0"/>
        </w:numPr>
        <w:ind w:firstLine="482" w:firstLineChars="200"/>
        <w:rPr>
          <w:rFonts w:hint="eastAsia" w:ascii="宋体" w:hAnsi="宋体" w:eastAsia="宋体" w:cs="Times New Roman"/>
          <w:i w:val="0"/>
          <w:iCs w:val="0"/>
          <w:caps w:val="0"/>
          <w:spacing w:val="0"/>
          <w:sz w:val="24"/>
          <w:szCs w:val="24"/>
          <w:highlight w:val="none"/>
        </w:rPr>
      </w:pPr>
      <w:r>
        <w:rPr>
          <w:rFonts w:hint="eastAsia" w:ascii="宋体" w:hAnsi="宋体" w:cs="Times New Roman"/>
          <w:b/>
          <w:bCs/>
          <w:i w:val="0"/>
          <w:iCs w:val="0"/>
          <w:caps w:val="0"/>
          <w:spacing w:val="0"/>
          <w:sz w:val="24"/>
          <w:szCs w:val="24"/>
          <w:highlight w:val="none"/>
          <w:lang w:eastAsia="zh-CN"/>
        </w:rPr>
        <w:t>第六条</w:t>
      </w:r>
      <w:r>
        <w:rPr>
          <w:rFonts w:hint="eastAsia" w:ascii="宋体" w:hAnsi="宋体" w:cs="Times New Roman"/>
          <w:i w:val="0"/>
          <w:iCs w:val="0"/>
          <w:caps w:val="0"/>
          <w:spacing w:val="0"/>
          <w:sz w:val="24"/>
          <w:szCs w:val="24"/>
          <w:highlight w:val="none"/>
          <w:lang w:val="en-US" w:eastAsia="zh-CN"/>
        </w:rPr>
        <w:t xml:space="preserve"> </w:t>
      </w:r>
      <w:r>
        <w:rPr>
          <w:rFonts w:hint="eastAsia" w:ascii="宋体" w:hAnsi="宋体" w:eastAsia="宋体" w:cs="Times New Roman"/>
          <w:i w:val="0"/>
          <w:iCs w:val="0"/>
          <w:caps w:val="0"/>
          <w:spacing w:val="0"/>
          <w:sz w:val="24"/>
          <w:szCs w:val="24"/>
          <w:highlight w:val="none"/>
        </w:rPr>
        <w:t>本协议一式</w:t>
      </w:r>
      <w:r>
        <w:rPr>
          <w:rFonts w:hint="eastAsia" w:ascii="宋体" w:hAnsi="宋体" w:cs="Times New Roman"/>
          <w:i w:val="0"/>
          <w:iCs w:val="0"/>
          <w:caps w:val="0"/>
          <w:spacing w:val="0"/>
          <w:sz w:val="24"/>
          <w:szCs w:val="24"/>
          <w:highlight w:val="none"/>
          <w:lang w:val="en-US" w:eastAsia="zh-CN"/>
        </w:rPr>
        <w:t>四</w:t>
      </w:r>
      <w:r>
        <w:rPr>
          <w:rFonts w:hint="eastAsia" w:ascii="宋体" w:hAnsi="宋体" w:eastAsia="宋体" w:cs="Times New Roman"/>
          <w:i w:val="0"/>
          <w:iCs w:val="0"/>
          <w:caps w:val="0"/>
          <w:spacing w:val="0"/>
          <w:sz w:val="24"/>
          <w:szCs w:val="24"/>
          <w:highlight w:val="none"/>
        </w:rPr>
        <w:t>份，双方各执</w:t>
      </w:r>
      <w:r>
        <w:rPr>
          <w:rFonts w:hint="eastAsia" w:ascii="宋体" w:hAnsi="宋体" w:cs="Times New Roman"/>
          <w:i w:val="0"/>
          <w:iCs w:val="0"/>
          <w:caps w:val="0"/>
          <w:spacing w:val="0"/>
          <w:sz w:val="24"/>
          <w:szCs w:val="24"/>
          <w:highlight w:val="none"/>
          <w:lang w:val="en-US" w:eastAsia="zh-CN"/>
        </w:rPr>
        <w:t>二</w:t>
      </w:r>
      <w:r>
        <w:rPr>
          <w:rFonts w:hint="eastAsia" w:ascii="宋体" w:hAnsi="宋体" w:eastAsia="宋体" w:cs="Times New Roman"/>
          <w:i w:val="0"/>
          <w:iCs w:val="0"/>
          <w:caps w:val="0"/>
          <w:spacing w:val="0"/>
          <w:sz w:val="24"/>
          <w:szCs w:val="24"/>
          <w:highlight w:val="none"/>
        </w:rPr>
        <w:t>份，甲、乙双方要确保所有相关业务人员知晓本协议内容。本协议作为主合同附件，与主合同同时签订，与主合同具备同等法律效力，经甲乙双方签字盖章后生效。</w:t>
      </w:r>
    </w:p>
    <w:p/>
    <w:p>
      <w:pPr>
        <w:numPr>
          <w:ilvl w:val="0"/>
          <w:numId w:val="0"/>
        </w:numPr>
        <w:jc w:val="both"/>
        <w:rPr>
          <w:rFonts w:hint="default" w:asciiTheme="minorEastAsia" w:hAnsiTheme="minorEastAsia" w:eastAsiaTheme="minorEastAsia" w:cstheme="minorEastAsia"/>
          <w:sz w:val="24"/>
          <w:szCs w:val="24"/>
          <w:highlight w:val="none"/>
          <w:lang w:val="en-US" w:eastAsia="zh-CN"/>
        </w:rPr>
      </w:pPr>
    </w:p>
    <w:sectPr>
      <w:headerReference r:id="rId4" w:type="first"/>
      <w:headerReference r:id="rId3" w:type="default"/>
      <w:footerReference r:id="rId5" w:type="default"/>
      <w:pgSz w:w="11907" w:h="16840"/>
      <w:pgMar w:top="1134" w:right="1134" w:bottom="1134" w:left="1134" w:header="567" w:footer="567" w:gutter="0"/>
      <w:pgNumType w:start="1"/>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Cs w:val="21"/>
      </w:rPr>
    </w:pPr>
    <w:r>
      <w:rPr>
        <w:rFonts w:hint="eastAsia"/>
      </w:rPr>
      <w:t xml:space="preserve">第 </w:t>
    </w:r>
    <w:r>
      <w:fldChar w:fldCharType="begin"/>
    </w:r>
    <w:r>
      <w:instrText xml:space="preserve"> PAGE </w:instrText>
    </w:r>
    <w:r>
      <w:fldChar w:fldCharType="separate"/>
    </w:r>
    <w:r>
      <w:t>5</w:t>
    </w:r>
    <w:r>
      <w:rPr>
        <w:lang w:val="zh-CN"/>
      </w:rPr>
      <w:fldChar w:fldCharType="end"/>
    </w:r>
    <w:r>
      <w:rPr>
        <w:rFonts w:hint="eastAsia"/>
      </w:rPr>
      <w:t xml:space="preserve"> 页，共 </w:t>
    </w:r>
    <w:r>
      <w:fldChar w:fldCharType="begin"/>
    </w:r>
    <w:r>
      <w:instrText xml:space="preserve"> NUMPAGES </w:instrText>
    </w:r>
    <w:r>
      <w:fldChar w:fldCharType="separate"/>
    </w:r>
    <w:r>
      <w:t>8</w:t>
    </w:r>
    <w:r>
      <w:rPr>
        <w:lang w:val="zh-CN"/>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w:t>
    </w:r>
    <w:r>
      <w:t xml:space="preserve">                                                            </w:t>
    </w:r>
    <w:r>
      <w:rPr>
        <w:rFonts w:hint="eastAsia"/>
      </w:rPr>
      <w:t xml:space="preserve">            （201</w:t>
    </w:r>
    <w:r>
      <w:t>7</w:t>
    </w:r>
    <w:r>
      <w:rPr>
        <w:rFonts w:hint="eastAsia"/>
      </w:rPr>
      <w:t>年）合同范本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838DE"/>
    <w:multiLevelType w:val="multilevel"/>
    <w:tmpl w:val="0B1838DE"/>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F1A418B"/>
    <w:multiLevelType w:val="multilevel"/>
    <w:tmpl w:val="2F1A418B"/>
    <w:lvl w:ilvl="0" w:tentative="0">
      <w:start w:val="1"/>
      <w:numFmt w:val="japaneseCounting"/>
      <w:lvlText w:val="第%1条"/>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92158C5"/>
    <w:multiLevelType w:val="singleLevel"/>
    <w:tmpl w:val="592158C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wZDBkNTMwMWRiZjUyNjJhZWJkOGQyZGE2OGQyOGEifQ=="/>
  </w:docVars>
  <w:rsids>
    <w:rsidRoot w:val="007A5DE3"/>
    <w:rsid w:val="000102EB"/>
    <w:rsid w:val="0002483E"/>
    <w:rsid w:val="000971C8"/>
    <w:rsid w:val="000A3AA0"/>
    <w:rsid w:val="00106B7A"/>
    <w:rsid w:val="00147794"/>
    <w:rsid w:val="001701A0"/>
    <w:rsid w:val="00193142"/>
    <w:rsid w:val="001B3D3F"/>
    <w:rsid w:val="001E5AE5"/>
    <w:rsid w:val="001F0A47"/>
    <w:rsid w:val="002622F3"/>
    <w:rsid w:val="00265987"/>
    <w:rsid w:val="00273D19"/>
    <w:rsid w:val="00287C71"/>
    <w:rsid w:val="002A21B5"/>
    <w:rsid w:val="002B758E"/>
    <w:rsid w:val="002E5760"/>
    <w:rsid w:val="00300E71"/>
    <w:rsid w:val="003502D3"/>
    <w:rsid w:val="00430979"/>
    <w:rsid w:val="00447554"/>
    <w:rsid w:val="00453FFA"/>
    <w:rsid w:val="00455E41"/>
    <w:rsid w:val="004717F0"/>
    <w:rsid w:val="00492388"/>
    <w:rsid w:val="004B1F9A"/>
    <w:rsid w:val="004E21B2"/>
    <w:rsid w:val="00502DF8"/>
    <w:rsid w:val="00511D7C"/>
    <w:rsid w:val="005415EF"/>
    <w:rsid w:val="005565B0"/>
    <w:rsid w:val="005C12C0"/>
    <w:rsid w:val="005C4E80"/>
    <w:rsid w:val="005D3EB7"/>
    <w:rsid w:val="005D75FA"/>
    <w:rsid w:val="00607EFA"/>
    <w:rsid w:val="00673EB7"/>
    <w:rsid w:val="0067733D"/>
    <w:rsid w:val="00683979"/>
    <w:rsid w:val="006B0B96"/>
    <w:rsid w:val="006E466B"/>
    <w:rsid w:val="00731D21"/>
    <w:rsid w:val="00775E4D"/>
    <w:rsid w:val="00781227"/>
    <w:rsid w:val="007A5DE3"/>
    <w:rsid w:val="007B33B2"/>
    <w:rsid w:val="007C4AEF"/>
    <w:rsid w:val="007D016F"/>
    <w:rsid w:val="00856D5A"/>
    <w:rsid w:val="00865CA9"/>
    <w:rsid w:val="0087597C"/>
    <w:rsid w:val="008805C3"/>
    <w:rsid w:val="008B388F"/>
    <w:rsid w:val="008C4AF9"/>
    <w:rsid w:val="008E0D7E"/>
    <w:rsid w:val="00903087"/>
    <w:rsid w:val="00920B51"/>
    <w:rsid w:val="00947885"/>
    <w:rsid w:val="00952685"/>
    <w:rsid w:val="00970020"/>
    <w:rsid w:val="00980CCC"/>
    <w:rsid w:val="009A2012"/>
    <w:rsid w:val="009A7896"/>
    <w:rsid w:val="009D51CC"/>
    <w:rsid w:val="009E2C12"/>
    <w:rsid w:val="00A43907"/>
    <w:rsid w:val="00A95C94"/>
    <w:rsid w:val="00AA3BE7"/>
    <w:rsid w:val="00AA6FE5"/>
    <w:rsid w:val="00AC683D"/>
    <w:rsid w:val="00AC7252"/>
    <w:rsid w:val="00AE745D"/>
    <w:rsid w:val="00B150AD"/>
    <w:rsid w:val="00B24532"/>
    <w:rsid w:val="00B26793"/>
    <w:rsid w:val="00B31B89"/>
    <w:rsid w:val="00B57CE0"/>
    <w:rsid w:val="00BB71F0"/>
    <w:rsid w:val="00BC207A"/>
    <w:rsid w:val="00BC6D95"/>
    <w:rsid w:val="00BD3E29"/>
    <w:rsid w:val="00BF53C1"/>
    <w:rsid w:val="00C0399E"/>
    <w:rsid w:val="00C1344F"/>
    <w:rsid w:val="00C57D96"/>
    <w:rsid w:val="00C968D5"/>
    <w:rsid w:val="00C977B8"/>
    <w:rsid w:val="00CD103F"/>
    <w:rsid w:val="00CE1CFE"/>
    <w:rsid w:val="00D214AA"/>
    <w:rsid w:val="00D265F8"/>
    <w:rsid w:val="00D72B36"/>
    <w:rsid w:val="00D8329E"/>
    <w:rsid w:val="00DA6CC9"/>
    <w:rsid w:val="00DB0906"/>
    <w:rsid w:val="00DB5495"/>
    <w:rsid w:val="00DC6EF5"/>
    <w:rsid w:val="00DF0381"/>
    <w:rsid w:val="00DF0BCB"/>
    <w:rsid w:val="00E04A07"/>
    <w:rsid w:val="00E54C71"/>
    <w:rsid w:val="00E76A51"/>
    <w:rsid w:val="00EB2E9A"/>
    <w:rsid w:val="00ED7A28"/>
    <w:rsid w:val="00EE0477"/>
    <w:rsid w:val="00EE4AA2"/>
    <w:rsid w:val="00EF56B8"/>
    <w:rsid w:val="00F31CE3"/>
    <w:rsid w:val="00F47196"/>
    <w:rsid w:val="00F67F05"/>
    <w:rsid w:val="00F93705"/>
    <w:rsid w:val="00F95BDD"/>
    <w:rsid w:val="00FD233F"/>
    <w:rsid w:val="00FF622F"/>
    <w:rsid w:val="025657AD"/>
    <w:rsid w:val="029E18A3"/>
    <w:rsid w:val="03C42E7B"/>
    <w:rsid w:val="04114060"/>
    <w:rsid w:val="04675A50"/>
    <w:rsid w:val="050E236F"/>
    <w:rsid w:val="053A13B6"/>
    <w:rsid w:val="05FA3842"/>
    <w:rsid w:val="06545674"/>
    <w:rsid w:val="07071198"/>
    <w:rsid w:val="078C68B8"/>
    <w:rsid w:val="07950992"/>
    <w:rsid w:val="09734141"/>
    <w:rsid w:val="09A908B8"/>
    <w:rsid w:val="0A8455AD"/>
    <w:rsid w:val="0A9203A0"/>
    <w:rsid w:val="0CD914B5"/>
    <w:rsid w:val="0D411534"/>
    <w:rsid w:val="0D512717"/>
    <w:rsid w:val="0D545469"/>
    <w:rsid w:val="0F185B07"/>
    <w:rsid w:val="0FB51A4E"/>
    <w:rsid w:val="10FD39C4"/>
    <w:rsid w:val="11B642AD"/>
    <w:rsid w:val="12751C80"/>
    <w:rsid w:val="12EC1F42"/>
    <w:rsid w:val="134E7B9A"/>
    <w:rsid w:val="13915467"/>
    <w:rsid w:val="13AB2E99"/>
    <w:rsid w:val="14495172"/>
    <w:rsid w:val="14832432"/>
    <w:rsid w:val="154F4A0A"/>
    <w:rsid w:val="15A56029"/>
    <w:rsid w:val="162B2D81"/>
    <w:rsid w:val="167C26EE"/>
    <w:rsid w:val="16C84A74"/>
    <w:rsid w:val="16D23342"/>
    <w:rsid w:val="16E324E4"/>
    <w:rsid w:val="181A4CE0"/>
    <w:rsid w:val="186403DB"/>
    <w:rsid w:val="18DA4080"/>
    <w:rsid w:val="18F91EF4"/>
    <w:rsid w:val="191E502C"/>
    <w:rsid w:val="19C450C6"/>
    <w:rsid w:val="1B9E1CE6"/>
    <w:rsid w:val="1BCF0653"/>
    <w:rsid w:val="1C146065"/>
    <w:rsid w:val="1D392846"/>
    <w:rsid w:val="1D4E769F"/>
    <w:rsid w:val="1E0C5384"/>
    <w:rsid w:val="1E2837AC"/>
    <w:rsid w:val="1E715188"/>
    <w:rsid w:val="1F0B4DD2"/>
    <w:rsid w:val="1FA3607E"/>
    <w:rsid w:val="1FC16504"/>
    <w:rsid w:val="21C06F23"/>
    <w:rsid w:val="22E92C11"/>
    <w:rsid w:val="24303C58"/>
    <w:rsid w:val="24FA0F31"/>
    <w:rsid w:val="252235A1"/>
    <w:rsid w:val="257C2DCB"/>
    <w:rsid w:val="25D30D3F"/>
    <w:rsid w:val="26517F88"/>
    <w:rsid w:val="268D76C6"/>
    <w:rsid w:val="290F6532"/>
    <w:rsid w:val="2926314A"/>
    <w:rsid w:val="2971355F"/>
    <w:rsid w:val="29877923"/>
    <w:rsid w:val="29C417C0"/>
    <w:rsid w:val="2BFA7026"/>
    <w:rsid w:val="2ED973C6"/>
    <w:rsid w:val="2EF835C5"/>
    <w:rsid w:val="30AB44B6"/>
    <w:rsid w:val="31062B7F"/>
    <w:rsid w:val="327101F0"/>
    <w:rsid w:val="33386686"/>
    <w:rsid w:val="33541711"/>
    <w:rsid w:val="335D7E9A"/>
    <w:rsid w:val="359B1118"/>
    <w:rsid w:val="35BF0B16"/>
    <w:rsid w:val="36211653"/>
    <w:rsid w:val="36494067"/>
    <w:rsid w:val="368A20E7"/>
    <w:rsid w:val="395D057E"/>
    <w:rsid w:val="39B504F5"/>
    <w:rsid w:val="39D2513E"/>
    <w:rsid w:val="3A235922"/>
    <w:rsid w:val="3A853668"/>
    <w:rsid w:val="3B131A81"/>
    <w:rsid w:val="3B371E64"/>
    <w:rsid w:val="3BBF5B96"/>
    <w:rsid w:val="3BCF572C"/>
    <w:rsid w:val="3C1068C8"/>
    <w:rsid w:val="3D292FAC"/>
    <w:rsid w:val="3E997AB4"/>
    <w:rsid w:val="3EFF4451"/>
    <w:rsid w:val="3F204960"/>
    <w:rsid w:val="3F3A5C7F"/>
    <w:rsid w:val="3FB62E0C"/>
    <w:rsid w:val="403E473A"/>
    <w:rsid w:val="408E31C6"/>
    <w:rsid w:val="40B25CC9"/>
    <w:rsid w:val="420A743F"/>
    <w:rsid w:val="424C7433"/>
    <w:rsid w:val="429A07C3"/>
    <w:rsid w:val="42B50BEB"/>
    <w:rsid w:val="43D86FBE"/>
    <w:rsid w:val="43F108B7"/>
    <w:rsid w:val="441E406E"/>
    <w:rsid w:val="446C1EB7"/>
    <w:rsid w:val="44894AB5"/>
    <w:rsid w:val="4545710C"/>
    <w:rsid w:val="46C56C7C"/>
    <w:rsid w:val="46EE3336"/>
    <w:rsid w:val="480B1960"/>
    <w:rsid w:val="484C6A03"/>
    <w:rsid w:val="48F11A6E"/>
    <w:rsid w:val="49DD0F7D"/>
    <w:rsid w:val="4AE727EA"/>
    <w:rsid w:val="4B4F3873"/>
    <w:rsid w:val="4B5450C8"/>
    <w:rsid w:val="4B5D098B"/>
    <w:rsid w:val="4BC52D55"/>
    <w:rsid w:val="4BE97A6E"/>
    <w:rsid w:val="4C746529"/>
    <w:rsid w:val="4D1B4BF6"/>
    <w:rsid w:val="4E5306E0"/>
    <w:rsid w:val="4EDD16B0"/>
    <w:rsid w:val="4F190ECB"/>
    <w:rsid w:val="4F530677"/>
    <w:rsid w:val="500D0B5B"/>
    <w:rsid w:val="50AF7B2F"/>
    <w:rsid w:val="514E31A5"/>
    <w:rsid w:val="516962D8"/>
    <w:rsid w:val="520236B1"/>
    <w:rsid w:val="521A547C"/>
    <w:rsid w:val="5258623F"/>
    <w:rsid w:val="53DC45DA"/>
    <w:rsid w:val="544C3CD1"/>
    <w:rsid w:val="54C96B57"/>
    <w:rsid w:val="5512454F"/>
    <w:rsid w:val="55DB4F23"/>
    <w:rsid w:val="5630520C"/>
    <w:rsid w:val="564F45CA"/>
    <w:rsid w:val="597E2795"/>
    <w:rsid w:val="5A3267A6"/>
    <w:rsid w:val="5AFD593B"/>
    <w:rsid w:val="5B865F53"/>
    <w:rsid w:val="5BD632E5"/>
    <w:rsid w:val="5C9B365E"/>
    <w:rsid w:val="5EA84AE2"/>
    <w:rsid w:val="5ECA6ADB"/>
    <w:rsid w:val="5EE40830"/>
    <w:rsid w:val="607E428C"/>
    <w:rsid w:val="63470962"/>
    <w:rsid w:val="63676048"/>
    <w:rsid w:val="637628AA"/>
    <w:rsid w:val="639A641D"/>
    <w:rsid w:val="63CD2E60"/>
    <w:rsid w:val="6406120D"/>
    <w:rsid w:val="654B5927"/>
    <w:rsid w:val="65660CAD"/>
    <w:rsid w:val="65C14135"/>
    <w:rsid w:val="672229B1"/>
    <w:rsid w:val="6A516210"/>
    <w:rsid w:val="6A6E3000"/>
    <w:rsid w:val="6AEF04A7"/>
    <w:rsid w:val="6C145E1C"/>
    <w:rsid w:val="6D445769"/>
    <w:rsid w:val="6DF05F6E"/>
    <w:rsid w:val="6E245A01"/>
    <w:rsid w:val="6E5F44EB"/>
    <w:rsid w:val="6E745FC2"/>
    <w:rsid w:val="6FBE16E5"/>
    <w:rsid w:val="7005253A"/>
    <w:rsid w:val="70813928"/>
    <w:rsid w:val="709A7A5C"/>
    <w:rsid w:val="71681909"/>
    <w:rsid w:val="71B934B6"/>
    <w:rsid w:val="71C34D91"/>
    <w:rsid w:val="72010FA4"/>
    <w:rsid w:val="72382F1A"/>
    <w:rsid w:val="74104A0A"/>
    <w:rsid w:val="7499627D"/>
    <w:rsid w:val="74AE7F7A"/>
    <w:rsid w:val="74D84FF7"/>
    <w:rsid w:val="75243D99"/>
    <w:rsid w:val="78650950"/>
    <w:rsid w:val="7A4E3E02"/>
    <w:rsid w:val="7A82347B"/>
    <w:rsid w:val="7AB632A9"/>
    <w:rsid w:val="7AC740B4"/>
    <w:rsid w:val="7B0E3521"/>
    <w:rsid w:val="7C0641F8"/>
    <w:rsid w:val="7C810B29"/>
    <w:rsid w:val="7D5D42EC"/>
    <w:rsid w:val="7DA237DE"/>
    <w:rsid w:val="7DDF2498"/>
    <w:rsid w:val="7DE55565"/>
    <w:rsid w:val="7EC004BC"/>
    <w:rsid w:val="7F65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eastAsia="宋体"/>
      <w:b/>
      <w:kern w:val="44"/>
      <w:sz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jc w:val="left"/>
    </w:pPr>
    <w:rPr>
      <w:rFonts w:eastAsia="宋体"/>
    </w:rPr>
  </w:style>
  <w:style w:type="paragraph" w:styleId="3">
    <w:name w:val="Body Text Indent"/>
    <w:basedOn w:val="1"/>
    <w:autoRedefine/>
    <w:qFormat/>
    <w:uiPriority w:val="0"/>
    <w:pPr>
      <w:spacing w:after="120"/>
      <w:ind w:left="420" w:leftChars="200"/>
    </w:pPr>
  </w:style>
  <w:style w:type="paragraph" w:styleId="5">
    <w:name w:val="annotation text"/>
    <w:basedOn w:val="1"/>
    <w:qFormat/>
    <w:uiPriority w:val="0"/>
    <w:pPr>
      <w:jc w:val="left"/>
    </w:pPr>
  </w:style>
  <w:style w:type="paragraph" w:styleId="6">
    <w:name w:val="Body Text"/>
    <w:basedOn w:val="1"/>
    <w:semiHidden/>
    <w:qFormat/>
    <w:uiPriority w:val="0"/>
    <w:rPr>
      <w:rFonts w:ascii="宋体" w:hAnsi="宋体" w:eastAsia="宋体" w:cs="宋体"/>
      <w:sz w:val="22"/>
      <w:szCs w:val="22"/>
      <w:lang w:val="en-US" w:eastAsia="en-US" w:bidi="ar-SA"/>
    </w:rPr>
  </w:style>
  <w:style w:type="paragraph" w:styleId="7">
    <w:name w:val="Plain Text"/>
    <w:basedOn w:val="1"/>
    <w:next w:val="1"/>
    <w:autoRedefine/>
    <w:qFormat/>
    <w:uiPriority w:val="0"/>
    <w:rPr>
      <w:rFonts w:ascii="宋体" w:hAnsi="Courier New"/>
    </w:rPr>
  </w:style>
  <w:style w:type="paragraph" w:styleId="8">
    <w:name w:val="footer"/>
    <w:basedOn w:val="1"/>
    <w:link w:val="18"/>
    <w:autoRedefine/>
    <w:qFormat/>
    <w:uiPriority w:val="0"/>
    <w:pPr>
      <w:tabs>
        <w:tab w:val="center" w:pos="4153"/>
        <w:tab w:val="right" w:pos="8306"/>
      </w:tabs>
      <w:snapToGrid w:val="0"/>
      <w:jc w:val="left"/>
    </w:pPr>
    <w:rPr>
      <w:rFonts w:ascii="Calibri" w:hAnsi="Calibri"/>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autoRedefine/>
    <w:qFormat/>
    <w:uiPriority w:val="0"/>
    <w:pPr>
      <w:adjustRightInd/>
      <w:snapToGrid/>
      <w:spacing w:before="100" w:beforeAutospacing="1" w:after="100" w:afterAutospacing="1"/>
    </w:pPr>
    <w:rPr>
      <w:rFonts w:ascii="宋体" w:hAnsi="宋体" w:eastAsia="宋体" w:cs="宋体"/>
      <w:sz w:val="24"/>
      <w:szCs w:val="24"/>
    </w:rPr>
  </w:style>
  <w:style w:type="paragraph" w:styleId="11">
    <w:name w:val="Title"/>
    <w:basedOn w:val="1"/>
    <w:next w:val="1"/>
    <w:autoRedefine/>
    <w:qFormat/>
    <w:uiPriority w:val="10"/>
    <w:pPr>
      <w:widowControl/>
      <w:spacing w:line="360" w:lineRule="auto"/>
      <w:contextualSpacing/>
      <w:jc w:val="center"/>
    </w:pPr>
    <w:rPr>
      <w:rFonts w:ascii="Cambria" w:hAnsi="Cambria"/>
      <w:smallCaps/>
      <w:kern w:val="0"/>
      <w:sz w:val="52"/>
      <w:szCs w:val="52"/>
    </w:rPr>
  </w:style>
  <w:style w:type="character" w:styleId="14">
    <w:name w:val="FollowedHyperlink"/>
    <w:basedOn w:val="13"/>
    <w:autoRedefine/>
    <w:qFormat/>
    <w:uiPriority w:val="0"/>
    <w:rPr>
      <w:color w:val="800080"/>
      <w:u w:val="none"/>
    </w:rPr>
  </w:style>
  <w:style w:type="character" w:styleId="15">
    <w:name w:val="Hyperlink"/>
    <w:basedOn w:val="13"/>
    <w:autoRedefine/>
    <w:qFormat/>
    <w:uiPriority w:val="0"/>
    <w:rPr>
      <w:color w:val="0000FF"/>
      <w:u w:val="none"/>
    </w:rPr>
  </w:style>
  <w:style w:type="paragraph" w:customStyle="1" w:styleId="16">
    <w:name w:val="_Style 3"/>
    <w:basedOn w:val="1"/>
    <w:autoRedefine/>
    <w:qFormat/>
    <w:uiPriority w:val="0"/>
    <w:rPr>
      <w:rFonts w:ascii="Calibri" w:hAnsi="Calibri"/>
    </w:rPr>
  </w:style>
  <w:style w:type="character" w:customStyle="1" w:styleId="17">
    <w:name w:val="页眉 Char"/>
    <w:link w:val="9"/>
    <w:autoRedefine/>
    <w:qFormat/>
    <w:uiPriority w:val="0"/>
    <w:rPr>
      <w:sz w:val="18"/>
      <w:szCs w:val="18"/>
    </w:rPr>
  </w:style>
  <w:style w:type="character" w:customStyle="1" w:styleId="18">
    <w:name w:val="页脚 Char"/>
    <w:link w:val="8"/>
    <w:autoRedefine/>
    <w:qFormat/>
    <w:uiPriority w:val="0"/>
    <w:rPr>
      <w:sz w:val="18"/>
      <w:szCs w:val="18"/>
    </w:rPr>
  </w:style>
  <w:style w:type="character" w:customStyle="1" w:styleId="19">
    <w:name w:val="first-child"/>
    <w:basedOn w:val="13"/>
    <w:autoRedefine/>
    <w:qFormat/>
    <w:uiPriority w:val="0"/>
  </w:style>
  <w:style w:type="character" w:customStyle="1" w:styleId="20">
    <w:name w:val="layui-layer-tabnow"/>
    <w:basedOn w:val="13"/>
    <w:autoRedefine/>
    <w:qFormat/>
    <w:uiPriority w:val="0"/>
    <w:rPr>
      <w:bdr w:val="single" w:color="CCCCCC" w:sz="6" w:space="0"/>
      <w:shd w:val="clear" w:fill="FFFFFF"/>
    </w:rPr>
  </w:style>
  <w:style w:type="character" w:customStyle="1" w:styleId="21">
    <w:name w:val="move"/>
    <w:basedOn w:val="13"/>
    <w:autoRedefine/>
    <w:qFormat/>
    <w:uiPriority w:val="0"/>
    <w:rPr>
      <w:shd w:val="clear" w:fill="FA686B"/>
    </w:rPr>
  </w:style>
  <w:style w:type="character" w:customStyle="1" w:styleId="22">
    <w:name w:val="delete1"/>
    <w:basedOn w:val="13"/>
    <w:autoRedefine/>
    <w:qFormat/>
    <w:uiPriority w:val="0"/>
    <w:rPr>
      <w:shd w:val="clear" w:fill="4EA2F7"/>
    </w:rPr>
  </w:style>
  <w:style w:type="character" w:customStyle="1" w:styleId="23">
    <w:name w:val="NormalCharacter"/>
    <w:autoRedefine/>
    <w:semiHidden/>
    <w:qFormat/>
    <w:uiPriority w:val="0"/>
  </w:style>
  <w:style w:type="paragraph" w:customStyle="1" w:styleId="24">
    <w:name w:val="p19"/>
    <w:basedOn w:val="1"/>
    <w:autoRedefine/>
    <w:qFormat/>
    <w:uiPriority w:val="0"/>
    <w:pPr>
      <w:widowControl/>
    </w:pPr>
    <w:rPr>
      <w:kern w:val="0"/>
    </w:rPr>
  </w:style>
  <w:style w:type="paragraph" w:customStyle="1" w:styleId="25">
    <w:name w:val="p0"/>
    <w:basedOn w:val="1"/>
    <w:autoRedefine/>
    <w:qFormat/>
    <w:uiPriority w:val="0"/>
    <w:pPr>
      <w:widowControl/>
    </w:pPr>
    <w:rPr>
      <w:kern w:val="0"/>
      <w:szCs w:val="21"/>
    </w:rPr>
  </w:style>
  <w:style w:type="paragraph" w:customStyle="1" w:styleId="26">
    <w:name w:val="列出段落1"/>
    <w:basedOn w:val="1"/>
    <w:autoRedefine/>
    <w:qFormat/>
    <w:uiPriority w:val="0"/>
    <w:pPr>
      <w:ind w:firstLine="420" w:firstLineChars="200"/>
    </w:pPr>
  </w:style>
  <w:style w:type="paragraph" w:customStyle="1" w:styleId="27">
    <w:name w:val="Table Text"/>
    <w:basedOn w:val="1"/>
    <w:autoRedefine/>
    <w:semiHidden/>
    <w:qFormat/>
    <w:uiPriority w:val="0"/>
    <w:rPr>
      <w:rFonts w:ascii="宋体" w:hAnsi="宋体" w:eastAsia="宋体" w:cs="宋体"/>
      <w:sz w:val="23"/>
      <w:szCs w:val="23"/>
      <w:lang w:val="en-US" w:eastAsia="en-US"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12020</Words>
  <Characters>12403</Characters>
  <Lines>36</Lines>
  <Paragraphs>10</Paragraphs>
  <TotalTime>0</TotalTime>
  <ScaleCrop>false</ScaleCrop>
  <LinksUpToDate>false</LinksUpToDate>
  <CharactersWithSpaces>13026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2019-06-13T12:44:00Z</dcterms:created>
  <dc:creator>B01IABA04.邱丽娟</dc:creator>
  <cp:lastModifiedBy>WPS_1556161068</cp:lastModifiedBy>
  <dcterms:modified xsi:type="dcterms:W3CDTF">2024-05-10T03:29:40Z</dcterms:modified>
  <cp:revision>1561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AD03B4E6C7C147FD8C4EE6F9FC9BB9C3_13</vt:lpwstr>
  </property>
</Properties>
</file>