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400" w:lineRule="exact"/>
        <w:jc w:val="center"/>
        <w:outlineLvl w:val="1"/>
        <w:rPr>
          <w:rFonts w:asciiTheme="minorEastAsia" w:hAnsiTheme="minorEastAsia" w:eastAsiaTheme="minorEastAsia"/>
          <w:b/>
          <w:sz w:val="32"/>
          <w:szCs w:val="32"/>
          <w:highlight w:val="none"/>
        </w:rPr>
      </w:pPr>
      <w:bookmarkStart w:id="0" w:name="_Toc2182"/>
      <w:bookmarkStart w:id="1" w:name="_Toc59616353"/>
      <w:bookmarkStart w:id="2" w:name="_Toc56591640"/>
      <w:bookmarkStart w:id="3" w:name="_Toc60328359"/>
      <w:bookmarkStart w:id="4" w:name="_Toc53566969"/>
      <w:r>
        <w:rPr>
          <w:rFonts w:hint="eastAsia" w:asciiTheme="minorEastAsia" w:hAnsiTheme="minorEastAsia" w:eastAsiaTheme="minorEastAsia"/>
          <w:b/>
          <w:sz w:val="32"/>
          <w:szCs w:val="32"/>
          <w:highlight w:val="none"/>
        </w:rPr>
        <w:t>一、投 标 函 （格 式）</w:t>
      </w:r>
      <w:bookmarkEnd w:id="0"/>
      <w:bookmarkEnd w:id="1"/>
      <w:bookmarkEnd w:id="2"/>
      <w:bookmarkEnd w:id="3"/>
      <w:bookmarkEnd w:id="4"/>
    </w:p>
    <w:p>
      <w:pPr>
        <w:pStyle w:val="11"/>
        <w:spacing w:line="400" w:lineRule="exact"/>
        <w:jc w:val="center"/>
        <w:outlineLvl w:val="1"/>
        <w:rPr>
          <w:rFonts w:ascii="仿宋" w:hAnsi="仿宋" w:eastAsia="仿宋"/>
          <w:b/>
          <w:sz w:val="32"/>
          <w:szCs w:val="32"/>
          <w:highlight w:val="none"/>
        </w:rPr>
      </w:pPr>
    </w:p>
    <w:p>
      <w:pPr>
        <w:pStyle w:val="12"/>
        <w:spacing w:line="360" w:lineRule="auto"/>
        <w:ind w:firstLine="0"/>
        <w:rPr>
          <w:rFonts w:hint="eastAsia" w:asciiTheme="minorEastAsia" w:hAnsiTheme="minorEastAsia" w:eastAsiaTheme="minorEastAsia"/>
          <w:color w:val="000000"/>
          <w:sz w:val="24"/>
          <w:szCs w:val="24"/>
          <w:highlight w:val="none"/>
          <w:lang w:eastAsia="zh-CN"/>
        </w:rPr>
      </w:pPr>
      <w:r>
        <w:rPr>
          <w:rFonts w:hint="eastAsia" w:asciiTheme="minorEastAsia" w:hAnsiTheme="minorEastAsia" w:eastAsiaTheme="minorEastAsia"/>
          <w:color w:val="000000"/>
          <w:sz w:val="24"/>
          <w:szCs w:val="24"/>
          <w:highlight w:val="none"/>
        </w:rPr>
        <w:t>致：</w:t>
      </w:r>
      <w:r>
        <w:rPr>
          <w:rFonts w:hint="eastAsia" w:asciiTheme="minorEastAsia" w:hAnsiTheme="minorEastAsia" w:eastAsiaTheme="minorEastAsia"/>
          <w:color w:val="000000"/>
          <w:sz w:val="24"/>
          <w:szCs w:val="24"/>
          <w:highlight w:val="none"/>
          <w:lang w:eastAsia="zh-CN"/>
        </w:rPr>
        <w:t>南宁威凯智慧物业服务有限公司</w:t>
      </w:r>
    </w:p>
    <w:p>
      <w:pPr>
        <w:pStyle w:val="12"/>
        <w:spacing w:line="360" w:lineRule="auto"/>
        <w:ind w:firstLine="600"/>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根据贵方</w:t>
      </w:r>
      <w:r>
        <w:rPr>
          <w:rFonts w:hint="eastAsia" w:asciiTheme="minorEastAsia" w:hAnsiTheme="minorEastAsia" w:eastAsiaTheme="minorEastAsia"/>
          <w:color w:val="000000"/>
          <w:sz w:val="24"/>
          <w:szCs w:val="24"/>
          <w:highlight w:val="none"/>
          <w:u w:val="single"/>
        </w:rPr>
        <w:t>南宁威凯数字大脑决策分析系统</w:t>
      </w:r>
      <w:r>
        <w:rPr>
          <w:rFonts w:hint="eastAsia" w:asciiTheme="minorEastAsia" w:hAnsiTheme="minorEastAsia" w:eastAsiaTheme="minorEastAsia"/>
          <w:color w:val="000000"/>
          <w:sz w:val="24"/>
          <w:szCs w:val="24"/>
          <w:highlight w:val="none"/>
          <w:u w:val="single"/>
          <w:lang w:val="en-US" w:eastAsia="zh-CN"/>
        </w:rPr>
        <w:t>服务</w:t>
      </w:r>
      <w:r>
        <w:rPr>
          <w:rFonts w:hint="eastAsia" w:asciiTheme="minorEastAsia" w:hAnsiTheme="minorEastAsia" w:eastAsiaTheme="minorEastAsia"/>
          <w:color w:val="000000"/>
          <w:sz w:val="24"/>
          <w:szCs w:val="24"/>
          <w:highlight w:val="none"/>
        </w:rPr>
        <w:t>比选采购文件，我方经研究上述比选采购文件的约定、采购项目的要求及其他有关文件后，我方宣布同意如下：</w:t>
      </w:r>
    </w:p>
    <w:p>
      <w:pPr>
        <w:pStyle w:val="12"/>
        <w:numPr>
          <w:ilvl w:val="0"/>
          <w:numId w:val="2"/>
        </w:numPr>
        <w:spacing w:line="360" w:lineRule="auto"/>
        <w:ind w:firstLine="600"/>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我方已详细审查全部比选采购文件，以及全部参考资料和有关附件。我方完全理解并同意放弃对这方面有不明及误解的权利。我方按具体项目合同条款要求，实施南宁威凯智慧物业服务有限公司货物、服务和工程的招标代理工作，并承担任何质量责任。</w:t>
      </w:r>
    </w:p>
    <w:p>
      <w:pPr>
        <w:pStyle w:val="12"/>
        <w:spacing w:line="360" w:lineRule="auto"/>
        <w:ind w:firstLine="600"/>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3、我方同意向贵方提供贵方要求的与本投标有关的任何证据或资料。</w:t>
      </w:r>
    </w:p>
    <w:p>
      <w:pPr>
        <w:pStyle w:val="12"/>
        <w:spacing w:line="360" w:lineRule="auto"/>
        <w:ind w:firstLine="600"/>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4、我方同意在标书规定的开标日期起遵循本投标书，并在标书规定的投标有效期满之前均具有约束力。</w:t>
      </w:r>
    </w:p>
    <w:p>
      <w:pPr>
        <w:pStyle w:val="12"/>
        <w:spacing w:line="360" w:lineRule="auto"/>
        <w:ind w:firstLine="600"/>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5、我方郑重承诺：我方已经过成本核算，所填报的投标价格不低于企业成本。我方保证投标报价和投标文件中所提供的相关证明材料、管理方案和派出机构、配置的人员是真实有效的，一旦我方中标，我方保证履行投标承诺。</w:t>
      </w:r>
    </w:p>
    <w:p>
      <w:pPr>
        <w:pStyle w:val="12"/>
        <w:spacing w:line="360" w:lineRule="auto"/>
        <w:ind w:firstLine="600"/>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6、我方承诺已经具备《中华人民共和国政府采购法》第二十二条规定的条件。</w:t>
      </w:r>
    </w:p>
    <w:p>
      <w:pPr>
        <w:pStyle w:val="12"/>
        <w:spacing w:line="360" w:lineRule="auto"/>
        <w:ind w:firstLine="600"/>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7、一旦我方中标，比选采购文件的有关要约条件，我方全部予以承诺。</w:t>
      </w:r>
    </w:p>
    <w:p>
      <w:pPr>
        <w:pStyle w:val="12"/>
        <w:spacing w:line="360" w:lineRule="auto"/>
        <w:ind w:firstLine="600"/>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8、我方同意所提交的投标文件在比选采购文件规定的投标有效期内有效，在此期间内如果中标，我方将受此约束。</w:t>
      </w:r>
    </w:p>
    <w:p>
      <w:pPr>
        <w:pStyle w:val="12"/>
        <w:spacing w:line="360" w:lineRule="auto"/>
        <w:ind w:firstLine="600"/>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9、除非另外达成协议并生效，贵方的中标通知书、比选采购文件和本投标文件将构成约束我们双方的合同。</w:t>
      </w:r>
    </w:p>
    <w:p>
      <w:pPr>
        <w:pStyle w:val="12"/>
        <w:spacing w:line="360" w:lineRule="auto"/>
        <w:ind w:firstLine="600"/>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10、我公司承诺本次投标所提供的所有资料真实有效。</w:t>
      </w:r>
    </w:p>
    <w:p>
      <w:pPr>
        <w:pStyle w:val="11"/>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投标</w:t>
      </w:r>
      <w:r>
        <w:rPr>
          <w:rFonts w:hint="eastAsia" w:asciiTheme="minorEastAsia" w:hAnsiTheme="minorEastAsia" w:eastAsiaTheme="minorEastAsia"/>
          <w:sz w:val="24"/>
          <w:szCs w:val="24"/>
          <w:highlight w:val="none"/>
          <w:lang w:val="en-US" w:eastAsia="zh-CN"/>
        </w:rPr>
        <w:t>人</w:t>
      </w:r>
      <w:r>
        <w:rPr>
          <w:rFonts w:hint="eastAsia" w:asciiTheme="minorEastAsia" w:hAnsiTheme="minorEastAsia" w:eastAsiaTheme="minorEastAsia"/>
          <w:sz w:val="24"/>
          <w:szCs w:val="24"/>
          <w:highlight w:val="none"/>
        </w:rPr>
        <w:t>名称（公章）：</w:t>
      </w:r>
      <w:r>
        <w:rPr>
          <w:rFonts w:hint="eastAsia" w:asciiTheme="minorEastAsia" w:hAnsiTheme="minorEastAsia" w:eastAsiaTheme="minorEastAsia"/>
          <w:sz w:val="24"/>
          <w:szCs w:val="24"/>
          <w:highlight w:val="none"/>
          <w:u w:val="single"/>
        </w:rPr>
        <w:t xml:space="preserve">                                </w:t>
      </w:r>
    </w:p>
    <w:p>
      <w:pPr>
        <w:pStyle w:val="11"/>
        <w:spacing w:line="360" w:lineRule="auto"/>
        <w:ind w:firstLine="42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地址：</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 xml:space="preserve"> 邮政编码：</w:t>
      </w:r>
      <w:r>
        <w:rPr>
          <w:rFonts w:hint="eastAsia" w:asciiTheme="minorEastAsia" w:hAnsiTheme="minorEastAsia" w:eastAsiaTheme="minorEastAsia"/>
          <w:sz w:val="24"/>
          <w:szCs w:val="24"/>
          <w:highlight w:val="none"/>
          <w:u w:val="single"/>
        </w:rPr>
        <w:t xml:space="preserve">             </w:t>
      </w:r>
    </w:p>
    <w:p>
      <w:pPr>
        <w:pStyle w:val="11"/>
        <w:spacing w:line="360" w:lineRule="auto"/>
        <w:ind w:firstLine="420"/>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电话、传真：</w:t>
      </w:r>
      <w:r>
        <w:rPr>
          <w:rFonts w:hint="eastAsia" w:asciiTheme="minorEastAsia" w:hAnsiTheme="minorEastAsia" w:eastAsiaTheme="minorEastAsia"/>
          <w:sz w:val="24"/>
          <w:szCs w:val="24"/>
          <w:highlight w:val="none"/>
          <w:u w:val="single"/>
        </w:rPr>
        <w:t xml:space="preserve">                                     </w:t>
      </w:r>
    </w:p>
    <w:p>
      <w:pPr>
        <w:pStyle w:val="11"/>
        <w:spacing w:line="360" w:lineRule="auto"/>
        <w:ind w:firstLine="42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开户名称：</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 xml:space="preserve"> </w:t>
      </w:r>
    </w:p>
    <w:p>
      <w:pPr>
        <w:pStyle w:val="11"/>
        <w:spacing w:line="360" w:lineRule="auto"/>
        <w:ind w:firstLine="42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开户银行：</w:t>
      </w:r>
      <w:r>
        <w:rPr>
          <w:rFonts w:hint="eastAsia" w:asciiTheme="minorEastAsia" w:hAnsiTheme="minorEastAsia" w:eastAsiaTheme="minorEastAsia"/>
          <w:sz w:val="24"/>
          <w:szCs w:val="24"/>
          <w:highlight w:val="none"/>
          <w:u w:val="single"/>
        </w:rPr>
        <w:t xml:space="preserve">                                                    </w:t>
      </w:r>
    </w:p>
    <w:p>
      <w:pPr>
        <w:pStyle w:val="11"/>
        <w:spacing w:line="360" w:lineRule="auto"/>
        <w:ind w:firstLine="42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账号</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u w:val="single"/>
        </w:rPr>
        <w:t xml:space="preserve">                                                        </w:t>
      </w:r>
    </w:p>
    <w:p>
      <w:pPr>
        <w:pStyle w:val="11"/>
        <w:spacing w:line="360" w:lineRule="auto"/>
        <w:ind w:firstLine="42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法定代表人或委托代理人（签名或签章）：</w:t>
      </w:r>
      <w:r>
        <w:rPr>
          <w:rFonts w:hint="eastAsia" w:asciiTheme="minorEastAsia" w:hAnsiTheme="minorEastAsia" w:eastAsiaTheme="minorEastAsia"/>
          <w:sz w:val="24"/>
          <w:szCs w:val="24"/>
          <w:highlight w:val="none"/>
          <w:u w:val="single"/>
        </w:rPr>
        <w:t xml:space="preserve">                         </w:t>
      </w:r>
    </w:p>
    <w:p>
      <w:pPr>
        <w:pStyle w:val="11"/>
        <w:spacing w:line="360" w:lineRule="auto"/>
        <w:ind w:firstLine="42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日期：    年   月   日</w:t>
      </w:r>
    </w:p>
    <w:p>
      <w:pPr>
        <w:ind w:firstLine="482" w:firstLineChars="200"/>
        <w:rPr>
          <w:rFonts w:hint="eastAsia"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注：未按照本投标函要求内容填报的投标函将被视为非实质性响应投标。</w:t>
      </w:r>
    </w:p>
    <w:p>
      <w:pPr>
        <w:rPr>
          <w:rFonts w:hint="eastAsia"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br w:type="page"/>
      </w:r>
    </w:p>
    <w:p>
      <w:pPr>
        <w:pStyle w:val="11"/>
        <w:spacing w:line="400" w:lineRule="exact"/>
        <w:jc w:val="center"/>
        <w:outlineLvl w:val="1"/>
        <w:rPr>
          <w:rFonts w:hint="eastAsia" w:cs="Times New Roman" w:asciiTheme="minorEastAsia" w:hAnsiTheme="minorEastAsia" w:eastAsiaTheme="minorEastAsia"/>
          <w:b/>
          <w:sz w:val="32"/>
          <w:szCs w:val="32"/>
          <w:highlight w:val="none"/>
          <w:lang w:eastAsia="zh-CN"/>
        </w:rPr>
      </w:pPr>
      <w:bookmarkStart w:id="5" w:name="_Toc2133"/>
      <w:r>
        <w:rPr>
          <w:rFonts w:hint="eastAsia" w:cs="Times New Roman" w:asciiTheme="minorEastAsia" w:hAnsiTheme="minorEastAsia" w:eastAsiaTheme="minorEastAsia"/>
          <w:b/>
          <w:sz w:val="32"/>
          <w:szCs w:val="32"/>
          <w:highlight w:val="none"/>
          <w:lang w:val="en-US" w:eastAsia="zh-CN"/>
        </w:rPr>
        <w:t>二</w:t>
      </w:r>
      <w:r>
        <w:rPr>
          <w:rFonts w:hint="eastAsia" w:cs="Times New Roman" w:asciiTheme="minorEastAsia" w:hAnsiTheme="minorEastAsia" w:eastAsiaTheme="minorEastAsia"/>
          <w:b/>
          <w:sz w:val="32"/>
          <w:szCs w:val="32"/>
          <w:highlight w:val="none"/>
        </w:rPr>
        <w:t>、法定代表人身份证明书</w:t>
      </w:r>
      <w:r>
        <w:rPr>
          <w:rFonts w:hint="eastAsia" w:cs="Times New Roman" w:asciiTheme="minorEastAsia" w:hAnsiTheme="minorEastAsia" w:eastAsiaTheme="minorEastAsia"/>
          <w:b/>
          <w:sz w:val="32"/>
          <w:szCs w:val="32"/>
          <w:highlight w:val="none"/>
          <w:lang w:eastAsia="zh-CN"/>
        </w:rPr>
        <w:t>（</w:t>
      </w:r>
      <w:r>
        <w:rPr>
          <w:rFonts w:hint="eastAsia" w:cs="Times New Roman" w:asciiTheme="minorEastAsia" w:hAnsiTheme="minorEastAsia" w:eastAsiaTheme="minorEastAsia"/>
          <w:b/>
          <w:sz w:val="32"/>
          <w:szCs w:val="32"/>
          <w:highlight w:val="none"/>
          <w:lang w:val="en-US" w:eastAsia="zh-CN"/>
        </w:rPr>
        <w:t>格式</w:t>
      </w:r>
      <w:r>
        <w:rPr>
          <w:rFonts w:hint="eastAsia" w:cs="Times New Roman" w:asciiTheme="minorEastAsia" w:hAnsiTheme="minorEastAsia" w:eastAsiaTheme="minorEastAsia"/>
          <w:b/>
          <w:sz w:val="32"/>
          <w:szCs w:val="32"/>
          <w:highlight w:val="none"/>
          <w:lang w:eastAsia="zh-CN"/>
        </w:rPr>
        <w:t>）</w:t>
      </w:r>
      <w:bookmarkEnd w:id="5"/>
    </w:p>
    <w:p>
      <w:pPr>
        <w:spacing w:line="360" w:lineRule="auto"/>
        <w:ind w:firstLine="960" w:firstLineChars="400"/>
        <w:rPr>
          <w:rFonts w:asciiTheme="minorEastAsia" w:hAnsiTheme="minorEastAsia" w:eastAsiaTheme="minorEastAsia"/>
          <w:sz w:val="24"/>
          <w:szCs w:val="24"/>
          <w:highlight w:val="none"/>
          <w:u w:val="single"/>
        </w:rPr>
      </w:pPr>
    </w:p>
    <w:p>
      <w:pPr>
        <w:spacing w:line="360" w:lineRule="auto"/>
        <w:ind w:firstLine="960" w:firstLineChars="4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 xml:space="preserve"> 在我司任</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职务，是我</w:t>
      </w:r>
      <w:r>
        <w:rPr>
          <w:rFonts w:hint="eastAsia" w:asciiTheme="minorEastAsia" w:hAnsiTheme="minorEastAsia" w:eastAsiaTheme="minorEastAsia"/>
          <w:sz w:val="24"/>
          <w:szCs w:val="24"/>
          <w:highlight w:val="none"/>
          <w:u w:val="single"/>
        </w:rPr>
        <w:t xml:space="preserve">    （单位名称）        </w:t>
      </w:r>
      <w:r>
        <w:rPr>
          <w:rFonts w:hint="eastAsia" w:asciiTheme="minorEastAsia" w:hAnsiTheme="minorEastAsia" w:eastAsiaTheme="minorEastAsia"/>
          <w:sz w:val="24"/>
          <w:szCs w:val="24"/>
          <w:highlight w:val="none"/>
        </w:rPr>
        <w:t>的法定代表人。</w:t>
      </w:r>
    </w:p>
    <w:p>
      <w:pPr>
        <w:spacing w:line="360" w:lineRule="auto"/>
        <w:ind w:firstLine="840" w:firstLineChars="35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特此证明。</w:t>
      </w:r>
    </w:p>
    <w:p>
      <w:pPr>
        <w:spacing w:line="360" w:lineRule="auto"/>
        <w:ind w:firstLine="360" w:firstLineChars="150"/>
        <w:rPr>
          <w:rFonts w:asciiTheme="minorEastAsia" w:hAnsiTheme="minorEastAsia" w:eastAsiaTheme="minorEastAsia"/>
          <w:sz w:val="24"/>
          <w:szCs w:val="24"/>
          <w:highlight w:val="none"/>
        </w:rPr>
      </w:pPr>
    </w:p>
    <w:p>
      <w:pPr>
        <w:spacing w:line="360" w:lineRule="auto"/>
        <w:ind w:firstLine="840" w:firstLineChars="35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法定代表人身份证号码：</w:t>
      </w:r>
      <w:r>
        <w:rPr>
          <w:rFonts w:hint="eastAsia" w:asciiTheme="minorEastAsia" w:hAnsiTheme="minorEastAsia" w:eastAsiaTheme="minorEastAsia"/>
          <w:sz w:val="24"/>
          <w:szCs w:val="24"/>
          <w:highlight w:val="none"/>
          <w:u w:val="single"/>
        </w:rPr>
        <w:t xml:space="preserve">                    </w:t>
      </w:r>
    </w:p>
    <w:p>
      <w:pPr>
        <w:spacing w:line="360" w:lineRule="auto"/>
        <w:ind w:firstLine="840" w:firstLineChars="35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住    址：</w:t>
      </w:r>
      <w:r>
        <w:rPr>
          <w:rFonts w:hint="eastAsia" w:asciiTheme="minorEastAsia" w:hAnsiTheme="minorEastAsia" w:eastAsiaTheme="minorEastAsia"/>
          <w:sz w:val="24"/>
          <w:szCs w:val="24"/>
          <w:highlight w:val="none"/>
          <w:u w:val="single"/>
        </w:rPr>
        <w:t xml:space="preserve">                      </w:t>
      </w:r>
    </w:p>
    <w:p>
      <w:pPr>
        <w:pStyle w:val="11"/>
        <w:spacing w:line="360" w:lineRule="auto"/>
        <w:ind w:firstLine="840" w:firstLineChars="350"/>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联系电话：</w:t>
      </w:r>
      <w:r>
        <w:rPr>
          <w:rFonts w:hint="eastAsia" w:asciiTheme="minorEastAsia" w:hAnsiTheme="minorEastAsia" w:eastAsiaTheme="minorEastAsia"/>
          <w:sz w:val="24"/>
          <w:szCs w:val="24"/>
          <w:highlight w:val="none"/>
          <w:u w:val="single"/>
        </w:rPr>
        <w:t xml:space="preserve">                      </w:t>
      </w:r>
    </w:p>
    <w:p>
      <w:pPr>
        <w:spacing w:line="360" w:lineRule="auto"/>
        <w:rPr>
          <w:rFonts w:asciiTheme="minorEastAsia" w:hAnsiTheme="minorEastAsia" w:eastAsiaTheme="minorEastAsia"/>
          <w:sz w:val="24"/>
          <w:szCs w:val="24"/>
          <w:highlight w:val="none"/>
        </w:rPr>
      </w:pPr>
    </w:p>
    <w:p>
      <w:pPr>
        <w:spacing w:line="360" w:lineRule="auto"/>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 xml:space="preserve">                             </w:t>
      </w:r>
      <w:r>
        <w:rPr>
          <w:rFonts w:hint="eastAsia" w:asciiTheme="minorEastAsia" w:hAnsiTheme="minorEastAsia" w:eastAsiaTheme="minorEastAsia"/>
          <w:color w:val="000000"/>
          <w:sz w:val="24"/>
          <w:szCs w:val="24"/>
          <w:highlight w:val="none"/>
        </w:rPr>
        <w:t>投标</w:t>
      </w:r>
      <w:r>
        <w:rPr>
          <w:rFonts w:hint="eastAsia" w:asciiTheme="minorEastAsia" w:hAnsiTheme="minorEastAsia" w:eastAsiaTheme="minorEastAsia"/>
          <w:color w:val="000000"/>
          <w:sz w:val="24"/>
          <w:szCs w:val="24"/>
          <w:highlight w:val="none"/>
          <w:lang w:val="en-US" w:eastAsia="zh-CN"/>
        </w:rPr>
        <w:t>人</w:t>
      </w:r>
      <w:r>
        <w:rPr>
          <w:rFonts w:hint="eastAsia" w:asciiTheme="minorEastAsia" w:hAnsiTheme="minorEastAsia" w:eastAsiaTheme="minorEastAsia"/>
          <w:color w:val="000000"/>
          <w:sz w:val="24"/>
          <w:szCs w:val="24"/>
          <w:highlight w:val="none"/>
        </w:rPr>
        <w:t>（盖章）：</w:t>
      </w:r>
      <w:r>
        <w:rPr>
          <w:rFonts w:hint="eastAsia" w:asciiTheme="minorEastAsia" w:hAnsiTheme="minorEastAsia" w:eastAsiaTheme="minorEastAsia"/>
          <w:sz w:val="24"/>
          <w:szCs w:val="24"/>
          <w:highlight w:val="none"/>
          <w:u w:val="single"/>
        </w:rPr>
        <w:t xml:space="preserve">                          </w:t>
      </w:r>
    </w:p>
    <w:p>
      <w:pPr>
        <w:spacing w:line="360" w:lineRule="auto"/>
        <w:ind w:left="3840" w:hanging="3840" w:hangingChars="160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年     月    日</w:t>
      </w:r>
    </w:p>
    <w:p>
      <w:pPr>
        <w:bidi w:val="0"/>
        <w:rPr>
          <w:rFonts w:hint="eastAsia"/>
        </w:rPr>
      </w:pPr>
    </w:p>
    <w:p>
      <w:pPr>
        <w:pStyle w:val="2"/>
        <w:ind w:left="0" w:leftChars="0" w:firstLine="0" w:firstLineChars="0"/>
        <w:rPr>
          <w:rFonts w:hint="eastAsia"/>
          <w:lang w:val="en-US" w:eastAsia="zh-CN"/>
        </w:rPr>
      </w:pPr>
      <w:r>
        <w:rPr>
          <w:rFonts w:hint="eastAsia"/>
          <w:lang w:val="en-US" w:eastAsia="zh-CN"/>
        </w:rPr>
        <w:t>附.法定代表人身份证复印件</w:t>
      </w:r>
    </w:p>
    <w:p>
      <w:r>
        <w:br w:type="page"/>
      </w:r>
    </w:p>
    <w:p>
      <w:pPr>
        <w:pStyle w:val="11"/>
        <w:spacing w:line="400" w:lineRule="exact"/>
        <w:jc w:val="center"/>
        <w:outlineLvl w:val="1"/>
        <w:rPr>
          <w:rFonts w:hint="eastAsia" w:asciiTheme="minorEastAsia" w:hAnsiTheme="minorEastAsia" w:eastAsiaTheme="minorEastAsia"/>
          <w:b/>
          <w:sz w:val="32"/>
          <w:szCs w:val="32"/>
          <w:highlight w:val="none"/>
        </w:rPr>
      </w:pPr>
      <w:bookmarkStart w:id="6" w:name="_Toc6323"/>
      <w:r>
        <w:rPr>
          <w:rFonts w:hint="eastAsia" w:asciiTheme="minorEastAsia" w:hAnsiTheme="minorEastAsia" w:eastAsiaTheme="minorEastAsia"/>
          <w:b/>
          <w:sz w:val="32"/>
          <w:szCs w:val="32"/>
          <w:highlight w:val="none"/>
          <w:lang w:val="en-US" w:eastAsia="zh-CN"/>
        </w:rPr>
        <w:t>三</w:t>
      </w:r>
      <w:r>
        <w:rPr>
          <w:rFonts w:hint="eastAsia" w:asciiTheme="minorEastAsia" w:hAnsiTheme="minorEastAsia" w:eastAsiaTheme="minorEastAsia"/>
          <w:b/>
          <w:sz w:val="32"/>
          <w:szCs w:val="32"/>
          <w:highlight w:val="none"/>
        </w:rPr>
        <w:t>、法人授权委托书（格式）</w:t>
      </w:r>
      <w:bookmarkEnd w:id="6"/>
    </w:p>
    <w:p>
      <w:pPr>
        <w:pStyle w:val="11"/>
        <w:spacing w:line="360" w:lineRule="auto"/>
        <w:rPr>
          <w:rFonts w:asciiTheme="minorEastAsia" w:hAnsiTheme="minorEastAsia" w:eastAsiaTheme="minorEastAsia"/>
          <w:sz w:val="24"/>
          <w:szCs w:val="24"/>
          <w:highlight w:val="none"/>
        </w:rPr>
      </w:pPr>
    </w:p>
    <w:p>
      <w:pPr>
        <w:pStyle w:val="11"/>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兹授权</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rPr>
        <w:t>同志为我公司</w:t>
      </w:r>
      <w:r>
        <w:rPr>
          <w:rFonts w:hint="eastAsia" w:asciiTheme="minorEastAsia" w:hAnsiTheme="minorEastAsia" w:eastAsiaTheme="minorEastAsia"/>
          <w:sz w:val="24"/>
          <w:szCs w:val="24"/>
          <w:highlight w:val="none"/>
          <w:lang w:eastAsia="zh-CN"/>
        </w:rPr>
        <w:t>南宁威凯智慧物业服务有限公司</w:t>
      </w:r>
      <w:r>
        <w:rPr>
          <w:rFonts w:hint="eastAsia" w:asciiTheme="minorEastAsia" w:hAnsiTheme="minorEastAsia" w:eastAsiaTheme="minorEastAsia"/>
          <w:sz w:val="24"/>
          <w:szCs w:val="24"/>
          <w:highlight w:val="none"/>
          <w:u w:val="none"/>
          <w:lang w:eastAsia="zh-CN"/>
        </w:rPr>
        <w:t>202</w:t>
      </w:r>
      <w:r>
        <w:rPr>
          <w:rFonts w:hint="eastAsia" w:asciiTheme="minorEastAsia" w:hAnsiTheme="minorEastAsia" w:eastAsiaTheme="minorEastAsia"/>
          <w:sz w:val="24"/>
          <w:szCs w:val="24"/>
          <w:highlight w:val="none"/>
          <w:u w:val="none"/>
          <w:lang w:val="en-US" w:eastAsia="zh-CN"/>
        </w:rPr>
        <w:t>3</w:t>
      </w:r>
      <w:r>
        <w:rPr>
          <w:rFonts w:hint="eastAsia" w:asciiTheme="minorEastAsia" w:hAnsiTheme="minorEastAsia" w:eastAsiaTheme="minorEastAsia"/>
          <w:sz w:val="24"/>
          <w:szCs w:val="24"/>
          <w:highlight w:val="none"/>
          <w:u w:val="none"/>
          <w:lang w:eastAsia="zh-CN"/>
        </w:rPr>
        <w:t>-202</w:t>
      </w:r>
      <w:r>
        <w:rPr>
          <w:rFonts w:hint="eastAsia" w:asciiTheme="minorEastAsia" w:hAnsiTheme="minorEastAsia" w:eastAsiaTheme="minorEastAsia"/>
          <w:sz w:val="24"/>
          <w:szCs w:val="24"/>
          <w:highlight w:val="none"/>
          <w:u w:val="none"/>
          <w:lang w:val="en-US" w:eastAsia="zh-CN"/>
        </w:rPr>
        <w:t>4</w:t>
      </w:r>
      <w:r>
        <w:rPr>
          <w:rFonts w:hint="eastAsia" w:asciiTheme="minorEastAsia" w:hAnsiTheme="minorEastAsia" w:eastAsiaTheme="minorEastAsia"/>
          <w:sz w:val="24"/>
          <w:szCs w:val="24"/>
          <w:highlight w:val="none"/>
          <w:lang w:eastAsia="zh-CN"/>
        </w:rPr>
        <w:t>年度</w:t>
      </w:r>
      <w:r>
        <w:rPr>
          <w:rFonts w:hint="eastAsia" w:asciiTheme="minorEastAsia" w:hAnsiTheme="minorEastAsia" w:eastAsiaTheme="minorEastAsia"/>
          <w:sz w:val="24"/>
          <w:szCs w:val="24"/>
          <w:highlight w:val="none"/>
        </w:rPr>
        <w:t>招标代理服务项目投标代理人，其代理权限为：</w:t>
      </w:r>
      <w:r>
        <w:rPr>
          <w:rFonts w:hint="eastAsia" w:asciiTheme="minorEastAsia" w:hAnsiTheme="minorEastAsia" w:eastAsiaTheme="minorEastAsia"/>
          <w:sz w:val="24"/>
          <w:szCs w:val="24"/>
          <w:highlight w:val="none"/>
          <w:u w:val="single"/>
        </w:rPr>
        <w:t xml:space="preserve">                     </w:t>
      </w:r>
    </w:p>
    <w:p>
      <w:pPr>
        <w:pStyle w:val="11"/>
        <w:spacing w:line="360" w:lineRule="auto"/>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 xml:space="preserve">                                                          </w:t>
      </w:r>
    </w:p>
    <w:p>
      <w:pPr>
        <w:pStyle w:val="11"/>
        <w:spacing w:line="360" w:lineRule="auto"/>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 xml:space="preserve">                                                          </w:t>
      </w:r>
    </w:p>
    <w:p>
      <w:pPr>
        <w:pStyle w:val="11"/>
        <w:spacing w:line="360" w:lineRule="auto"/>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u w:val="single"/>
        </w:rPr>
        <w:t xml:space="preserve">                                                          </w:t>
      </w:r>
    </w:p>
    <w:p>
      <w:pPr>
        <w:pStyle w:val="11"/>
        <w:spacing w:line="360" w:lineRule="auto"/>
        <w:rPr>
          <w:rFonts w:asciiTheme="minorEastAsia" w:hAnsiTheme="minorEastAsia" w:eastAsiaTheme="minorEastAsia"/>
          <w:sz w:val="24"/>
          <w:szCs w:val="24"/>
          <w:highlight w:val="none"/>
        </w:rPr>
      </w:pPr>
    </w:p>
    <w:p>
      <w:pPr>
        <w:pStyle w:val="11"/>
        <w:spacing w:line="360" w:lineRule="auto"/>
        <w:ind w:firstLine="42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代理期限从    年    月   日至    年    月    日止</w:t>
      </w:r>
    </w:p>
    <w:p>
      <w:pPr>
        <w:pStyle w:val="11"/>
        <w:spacing w:line="360" w:lineRule="auto"/>
        <w:ind w:firstLine="42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委托单位：              （章）        </w:t>
      </w:r>
    </w:p>
    <w:p>
      <w:pPr>
        <w:pStyle w:val="11"/>
        <w:spacing w:line="360" w:lineRule="auto"/>
        <w:ind w:firstLine="42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法定代表人：         （章）</w:t>
      </w:r>
    </w:p>
    <w:p>
      <w:pPr>
        <w:pStyle w:val="11"/>
        <w:spacing w:line="360" w:lineRule="auto"/>
        <w:ind w:firstLine="420"/>
        <w:rPr>
          <w:rFonts w:asciiTheme="minorEastAsia" w:hAnsiTheme="minorEastAsia" w:eastAsiaTheme="minorEastAsia"/>
          <w:sz w:val="24"/>
          <w:szCs w:val="24"/>
          <w:highlight w:val="none"/>
        </w:rPr>
      </w:pPr>
    </w:p>
    <w:p>
      <w:pPr>
        <w:pStyle w:val="11"/>
        <w:spacing w:line="360" w:lineRule="auto"/>
        <w:ind w:firstLine="42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签发日期：    年      月     日</w:t>
      </w:r>
    </w:p>
    <w:p>
      <w:pPr>
        <w:pStyle w:val="11"/>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w:t>
      </w:r>
    </w:p>
    <w:p>
      <w:pPr>
        <w:pStyle w:val="11"/>
        <w:spacing w:line="360" w:lineRule="auto"/>
        <w:rPr>
          <w:rFonts w:asciiTheme="minorEastAsia" w:hAnsiTheme="minorEastAsia" w:eastAsiaTheme="minorEastAsia"/>
          <w:sz w:val="24"/>
          <w:szCs w:val="24"/>
          <w:highlight w:val="none"/>
        </w:rPr>
      </w:pPr>
      <w:r>
        <w:rPr>
          <w:rFonts w:ascii="仿宋" w:hAnsi="仿宋" w:eastAsia="仿宋"/>
          <w:sz w:val="32"/>
          <w:szCs w:val="32"/>
          <w:highlight w:val="none"/>
        </w:rPr>
        <mc:AlternateContent>
          <mc:Choice Requires="wps">
            <w:drawing>
              <wp:anchor distT="18034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0pt;height:0pt;width:483pt;mso-wrap-distance-bottom:0pt;mso-wrap-distance-top:14.2pt;z-index:251659264;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B1T30AAAAAIBAAAPAAAAAAAAAAEAIAAAACIAAABkcnMvZG93bnJldi54&#10;bWxQSwECFAAUAAAACACHTuJAoo2wsMkBAACfAwAADgAAAAAAAAABACAAAAAfAQAAZHJzL2Uyb0Rv&#10;Yy54bWxQSwUGAAAAAAYABgBZAQAAWgUAAAAA&#10;">
                <v:fill on="f" focussize="0,0"/>
                <v:stroke color="#000000" joinstyle="round"/>
                <v:imagedata o:title=""/>
                <o:lock v:ext="edit" aspectratio="f"/>
                <w10:wrap type="topAndBottom"/>
              </v:line>
            </w:pict>
          </mc:Fallback>
        </mc:AlternateContent>
      </w:r>
      <w:r>
        <w:rPr>
          <w:rFonts w:hint="eastAsia" w:ascii="仿宋" w:hAnsi="仿宋" w:eastAsia="仿宋"/>
          <w:sz w:val="32"/>
          <w:szCs w:val="32"/>
          <w:highlight w:val="none"/>
        </w:rPr>
        <w:t xml:space="preserve"> </w:t>
      </w:r>
      <w:r>
        <w:rPr>
          <w:rFonts w:hint="eastAsia" w:asciiTheme="minorEastAsia" w:hAnsiTheme="minorEastAsia" w:eastAsiaTheme="minorEastAsia"/>
          <w:sz w:val="24"/>
          <w:szCs w:val="24"/>
          <w:highlight w:val="none"/>
        </w:rPr>
        <w:t>附：1、代理人工作单位：             职务：</w:t>
      </w:r>
    </w:p>
    <w:p>
      <w:pPr>
        <w:pStyle w:val="11"/>
        <w:spacing w:line="360" w:lineRule="auto"/>
        <w:ind w:left="690" w:leftChars="100" w:hanging="480" w:hanging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身份证号码：                     性别：           </w:t>
      </w:r>
    </w:p>
    <w:p>
      <w:pPr>
        <w:pStyle w:val="11"/>
        <w:spacing w:line="360" w:lineRule="auto"/>
        <w:ind w:firstLine="42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说明：</w:t>
      </w:r>
    </w:p>
    <w:p>
      <w:pPr>
        <w:pStyle w:val="11"/>
        <w:spacing w:line="360" w:lineRule="auto"/>
        <w:ind w:firstLine="735"/>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hint="eastAsia" w:asciiTheme="minorEastAsia" w:hAnsiTheme="minorEastAsia" w:eastAsiaTheme="minorEastAsia"/>
          <w:bCs/>
          <w:sz w:val="24"/>
          <w:szCs w:val="24"/>
          <w:highlight w:val="none"/>
        </w:rPr>
        <w:t>法人授权委托书所签发的</w:t>
      </w:r>
      <w:r>
        <w:rPr>
          <w:rFonts w:hint="eastAsia" w:asciiTheme="minorEastAsia" w:hAnsiTheme="minorEastAsia" w:eastAsiaTheme="minorEastAsia"/>
          <w:sz w:val="24"/>
          <w:szCs w:val="24"/>
          <w:highlight w:val="none"/>
        </w:rPr>
        <w:t>代理期限必须涵盖代理人所有签字的时间方为有效。</w:t>
      </w:r>
    </w:p>
    <w:p>
      <w:pPr>
        <w:pStyle w:val="11"/>
        <w:spacing w:line="360" w:lineRule="auto"/>
        <w:ind w:firstLine="735"/>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2、委托书内容填写要明确，文字要工整清楚，涂改无效。</w:t>
      </w:r>
    </w:p>
    <w:p>
      <w:pPr>
        <w:pStyle w:val="11"/>
        <w:spacing w:line="360" w:lineRule="auto"/>
        <w:ind w:firstLine="735"/>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3、委托书不得转借、转让，不得买卖。</w:t>
      </w:r>
    </w:p>
    <w:p>
      <w:pPr>
        <w:pStyle w:val="6"/>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4、代理人根据授权范围，以委托单位的名义签订合同，并将此委托书提交给对方作为合同附件。</w:t>
      </w:r>
    </w:p>
    <w:p>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br w:type="page"/>
      </w:r>
    </w:p>
    <w:p>
      <w:pPr>
        <w:pStyle w:val="6"/>
        <w:numPr>
          <w:ilvl w:val="0"/>
          <w:numId w:val="3"/>
        </w:numPr>
        <w:jc w:val="center"/>
        <w:rPr>
          <w:rFonts w:hint="eastAsia" w:ascii="宋体" w:hAnsi="宋体" w:eastAsia="宋体" w:cs="宋体"/>
          <w:b/>
          <w:sz w:val="36"/>
          <w:szCs w:val="36"/>
          <w:highlight w:val="none"/>
          <w:lang w:val="en-US" w:eastAsia="zh-CN"/>
        </w:rPr>
      </w:pPr>
      <w:r>
        <w:rPr>
          <w:rFonts w:hint="eastAsia" w:ascii="宋体" w:hAnsi="宋体" w:eastAsia="宋体" w:cs="宋体"/>
          <w:b/>
          <w:sz w:val="36"/>
          <w:szCs w:val="36"/>
          <w:highlight w:val="none"/>
          <w:lang w:val="en-US" w:eastAsia="zh-CN"/>
        </w:rPr>
        <w:t>报价表（格式）</w:t>
      </w:r>
    </w:p>
    <w:p>
      <w:pPr>
        <w:spacing w:line="400" w:lineRule="exact"/>
        <w:ind w:firstLine="643" w:firstLineChars="200"/>
        <w:jc w:val="center"/>
        <w:rPr>
          <w:rFonts w:ascii="宋体" w:hAnsi="宋体" w:eastAsia="宋体" w:cs="宋体"/>
          <w:b/>
          <w:bCs/>
          <w:sz w:val="24"/>
          <w:szCs w:val="24"/>
        </w:rPr>
      </w:pPr>
      <w:r>
        <w:rPr>
          <w:rFonts w:hint="eastAsia" w:ascii="宋体" w:hAnsi="宋体"/>
          <w:b/>
          <w:sz w:val="32"/>
          <w:szCs w:val="32"/>
        </w:rPr>
        <w:t>威凯数字大脑决策分析系统报价单</w:t>
      </w:r>
    </w:p>
    <w:p>
      <w:pPr>
        <w:pStyle w:val="5"/>
        <w:spacing w:line="400" w:lineRule="exact"/>
        <w:ind w:firstLine="480"/>
        <w:rPr>
          <w:sz w:val="24"/>
          <w:szCs w:val="24"/>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6"/>
        <w:gridCol w:w="1731"/>
        <w:gridCol w:w="4706"/>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000" w:type="pct"/>
            <w:gridSpan w:val="4"/>
            <w:vAlign w:val="center"/>
          </w:tcPr>
          <w:p>
            <w:pPr>
              <w:spacing w:line="400" w:lineRule="exact"/>
              <w:ind w:firstLine="482"/>
              <w:jc w:val="center"/>
              <w:rPr>
                <w:sz w:val="24"/>
                <w:szCs w:val="24"/>
              </w:rPr>
            </w:pPr>
            <w:r>
              <w:rPr>
                <w:rFonts w:hint="eastAsia"/>
                <w:b/>
                <w:bCs/>
                <w:sz w:val="24"/>
                <w:szCs w:val="24"/>
              </w:rPr>
              <w:t>南宁威凯</w:t>
            </w:r>
            <w:r>
              <w:rPr>
                <w:rFonts w:hint="eastAsia"/>
                <w:b/>
                <w:bCs/>
                <w:sz w:val="24"/>
                <w:szCs w:val="24"/>
                <w:lang w:val="en-US" w:eastAsia="zh-CN"/>
              </w:rPr>
              <w:t>物业</w:t>
            </w:r>
            <w:r>
              <w:rPr>
                <w:rFonts w:hint="eastAsia"/>
                <w:b/>
                <w:bCs/>
                <w:sz w:val="24"/>
                <w:szCs w:val="24"/>
              </w:rPr>
              <w:t>数</w:t>
            </w:r>
            <w:r>
              <w:rPr>
                <w:rFonts w:hint="eastAsia"/>
                <w:b/>
                <w:bCs/>
                <w:sz w:val="24"/>
                <w:szCs w:val="24"/>
                <w:lang w:val="en-US" w:eastAsia="zh-CN"/>
              </w:rPr>
              <w:t>智BI系统</w:t>
            </w:r>
            <w:r>
              <w:rPr>
                <w:rFonts w:hint="eastAsia"/>
                <w:b/>
                <w:bCs/>
                <w:sz w:val="24"/>
                <w:szCs w:val="24"/>
              </w:rPr>
              <w:t>开发报价清单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000" w:type="pct"/>
            <w:gridSpan w:val="4"/>
          </w:tcPr>
          <w:p>
            <w:pPr>
              <w:pStyle w:val="5"/>
              <w:spacing w:line="400" w:lineRule="exact"/>
              <w:ind w:firstLine="480"/>
              <w:jc w:val="center"/>
              <w:rPr>
                <w:sz w:val="21"/>
                <w:szCs w:val="21"/>
              </w:rPr>
            </w:pPr>
            <w:r>
              <w:rPr>
                <w:rFonts w:hint="eastAsia"/>
                <w:sz w:val="21"/>
                <w:szCs w:val="21"/>
              </w:rPr>
              <w:t>A：网页版BI数据开发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57" w:type="pct"/>
            <w:vAlign w:val="center"/>
          </w:tcPr>
          <w:p>
            <w:pPr>
              <w:spacing w:line="400" w:lineRule="exact"/>
              <w:ind w:firstLine="0"/>
              <w:rPr>
                <w:sz w:val="21"/>
                <w:szCs w:val="21"/>
              </w:rPr>
            </w:pPr>
            <w:r>
              <w:rPr>
                <w:rFonts w:hint="eastAsia"/>
                <w:sz w:val="21"/>
                <w:szCs w:val="21"/>
              </w:rPr>
              <w:t>序号</w:t>
            </w:r>
          </w:p>
        </w:tc>
        <w:tc>
          <w:tcPr>
            <w:tcW w:w="869" w:type="pct"/>
            <w:vAlign w:val="center"/>
          </w:tcPr>
          <w:p>
            <w:pPr>
              <w:spacing w:line="400" w:lineRule="exact"/>
              <w:ind w:firstLine="0"/>
              <w:rPr>
                <w:sz w:val="21"/>
                <w:szCs w:val="21"/>
              </w:rPr>
            </w:pPr>
            <w:r>
              <w:rPr>
                <w:rFonts w:hint="eastAsia"/>
                <w:sz w:val="21"/>
                <w:szCs w:val="21"/>
              </w:rPr>
              <w:t>模块</w:t>
            </w:r>
          </w:p>
        </w:tc>
        <w:tc>
          <w:tcPr>
            <w:tcW w:w="2362" w:type="pct"/>
            <w:vAlign w:val="center"/>
          </w:tcPr>
          <w:p>
            <w:pPr>
              <w:spacing w:line="400" w:lineRule="exact"/>
              <w:ind w:firstLine="0"/>
              <w:rPr>
                <w:sz w:val="21"/>
                <w:szCs w:val="21"/>
              </w:rPr>
            </w:pPr>
            <w:r>
              <w:rPr>
                <w:rFonts w:hint="eastAsia"/>
                <w:sz w:val="21"/>
                <w:szCs w:val="21"/>
              </w:rPr>
              <w:t>描述</w:t>
            </w:r>
          </w:p>
        </w:tc>
        <w:tc>
          <w:tcPr>
            <w:tcW w:w="711" w:type="pct"/>
            <w:vAlign w:val="center"/>
          </w:tcPr>
          <w:p>
            <w:pPr>
              <w:spacing w:line="400" w:lineRule="exact"/>
              <w:ind w:firstLine="0"/>
              <w:rPr>
                <w:sz w:val="21"/>
                <w:szCs w:val="21"/>
              </w:rPr>
            </w:pPr>
            <w:r>
              <w:rPr>
                <w:rFonts w:hint="eastAsia"/>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57" w:type="pct"/>
            <w:vAlign w:val="center"/>
          </w:tcPr>
          <w:p>
            <w:pPr>
              <w:ind w:firstLine="0"/>
              <w:rPr>
                <w:sz w:val="21"/>
                <w:szCs w:val="21"/>
              </w:rPr>
            </w:pPr>
            <w:r>
              <w:rPr>
                <w:rFonts w:hint="eastAsia"/>
                <w:sz w:val="21"/>
                <w:szCs w:val="21"/>
              </w:rPr>
              <w:t>产品功能设计</w:t>
            </w:r>
          </w:p>
        </w:tc>
        <w:tc>
          <w:tcPr>
            <w:tcW w:w="869" w:type="pct"/>
            <w:vAlign w:val="center"/>
          </w:tcPr>
          <w:p>
            <w:pPr>
              <w:ind w:firstLine="0"/>
              <w:rPr>
                <w:sz w:val="21"/>
                <w:szCs w:val="21"/>
              </w:rPr>
            </w:pPr>
            <w:r>
              <w:rPr>
                <w:rFonts w:hint="eastAsia"/>
                <w:sz w:val="21"/>
                <w:szCs w:val="21"/>
              </w:rPr>
              <w:t>/</w:t>
            </w:r>
          </w:p>
        </w:tc>
        <w:tc>
          <w:tcPr>
            <w:tcW w:w="2362" w:type="pct"/>
          </w:tcPr>
          <w:p>
            <w:pPr>
              <w:ind w:firstLine="0"/>
              <w:rPr>
                <w:sz w:val="21"/>
                <w:szCs w:val="21"/>
              </w:rPr>
            </w:pPr>
            <w:r>
              <w:rPr>
                <w:rFonts w:hint="eastAsia"/>
                <w:sz w:val="21"/>
                <w:szCs w:val="21"/>
              </w:rPr>
              <w:t>根据要求形成产品策划方案，输出产品说明文档，及原型设计</w:t>
            </w:r>
          </w:p>
        </w:tc>
        <w:tc>
          <w:tcPr>
            <w:tcW w:w="711" w:type="pct"/>
            <w:vAlign w:val="center"/>
          </w:tcPr>
          <w:p>
            <w:pPr>
              <w:ind w:firstLine="0"/>
              <w:rPr>
                <w:rFonts w:hint="default" w:eastAsia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57" w:type="pct"/>
            <w:vAlign w:val="center"/>
          </w:tcPr>
          <w:p>
            <w:pPr>
              <w:ind w:firstLine="0"/>
              <w:rPr>
                <w:sz w:val="21"/>
                <w:szCs w:val="21"/>
              </w:rPr>
            </w:pPr>
            <w:r>
              <w:rPr>
                <w:rFonts w:hint="eastAsia"/>
                <w:sz w:val="21"/>
                <w:szCs w:val="21"/>
              </w:rPr>
              <w:t>物业综合态势</w:t>
            </w:r>
          </w:p>
        </w:tc>
        <w:tc>
          <w:tcPr>
            <w:tcW w:w="869" w:type="pct"/>
            <w:vAlign w:val="center"/>
          </w:tcPr>
          <w:p>
            <w:pPr>
              <w:ind w:firstLine="0"/>
              <w:rPr>
                <w:sz w:val="21"/>
                <w:szCs w:val="21"/>
              </w:rPr>
            </w:pPr>
            <w:r>
              <w:rPr>
                <w:rFonts w:hint="eastAsia"/>
                <w:sz w:val="21"/>
                <w:szCs w:val="21"/>
              </w:rPr>
              <w:t>物业汇总数据</w:t>
            </w:r>
          </w:p>
        </w:tc>
        <w:tc>
          <w:tcPr>
            <w:tcW w:w="2362" w:type="pct"/>
          </w:tcPr>
          <w:p>
            <w:pPr>
              <w:ind w:firstLine="0"/>
              <w:rPr>
                <w:sz w:val="21"/>
                <w:szCs w:val="21"/>
              </w:rPr>
            </w:pPr>
            <w:r>
              <w:rPr>
                <w:rFonts w:hint="eastAsia"/>
                <w:sz w:val="21"/>
                <w:szCs w:val="21"/>
              </w:rPr>
              <w:t>报事汇总（报事总数，今日报事，完结率，未完结报事），项目报事完结率排行，报事总数，设备汇总，设备总数，监控，门禁道闸总数</w:t>
            </w:r>
          </w:p>
        </w:tc>
        <w:tc>
          <w:tcPr>
            <w:tcW w:w="711" w:type="pct"/>
            <w:vAlign w:val="center"/>
          </w:tcPr>
          <w:p>
            <w:pPr>
              <w:ind w:firstLine="0"/>
              <w:rPr>
                <w:rFonts w:hint="default" w:eastAsia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57" w:type="pct"/>
            <w:vAlign w:val="center"/>
          </w:tcPr>
          <w:p>
            <w:pPr>
              <w:ind w:firstLine="0"/>
              <w:rPr>
                <w:sz w:val="21"/>
                <w:szCs w:val="21"/>
              </w:rPr>
            </w:pPr>
            <w:r>
              <w:rPr>
                <w:rFonts w:hint="eastAsia"/>
                <w:sz w:val="21"/>
                <w:szCs w:val="21"/>
              </w:rPr>
              <w:t>报事管理</w:t>
            </w:r>
          </w:p>
        </w:tc>
        <w:tc>
          <w:tcPr>
            <w:tcW w:w="869" w:type="pct"/>
            <w:vAlign w:val="center"/>
          </w:tcPr>
          <w:p>
            <w:pPr>
              <w:ind w:firstLine="0"/>
              <w:rPr>
                <w:sz w:val="21"/>
                <w:szCs w:val="21"/>
              </w:rPr>
            </w:pPr>
            <w:r>
              <w:rPr>
                <w:rFonts w:hint="eastAsia"/>
                <w:sz w:val="21"/>
                <w:szCs w:val="21"/>
              </w:rPr>
              <w:t>报事</w:t>
            </w:r>
          </w:p>
        </w:tc>
        <w:tc>
          <w:tcPr>
            <w:tcW w:w="2362" w:type="pct"/>
          </w:tcPr>
          <w:p>
            <w:pPr>
              <w:ind w:firstLine="0"/>
              <w:rPr>
                <w:sz w:val="21"/>
                <w:szCs w:val="21"/>
              </w:rPr>
            </w:pPr>
            <w:r>
              <w:rPr>
                <w:rFonts w:hint="eastAsia"/>
                <w:sz w:val="21"/>
                <w:szCs w:val="21"/>
              </w:rPr>
              <w:t>报事汇总（报事总数，今日报事，完结率，未完结报事），项目报事完结率排行，报事总数，报事类型，报事记录</w:t>
            </w:r>
          </w:p>
        </w:tc>
        <w:tc>
          <w:tcPr>
            <w:tcW w:w="711" w:type="pct"/>
            <w:vAlign w:val="center"/>
          </w:tcPr>
          <w:p>
            <w:pPr>
              <w:ind w:firstLine="0"/>
              <w:rPr>
                <w:rFonts w:hint="default" w:eastAsia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57" w:type="pct"/>
            <w:vAlign w:val="center"/>
          </w:tcPr>
          <w:p>
            <w:pPr>
              <w:ind w:firstLine="0"/>
              <w:rPr>
                <w:sz w:val="21"/>
                <w:szCs w:val="21"/>
              </w:rPr>
            </w:pPr>
            <w:r>
              <w:rPr>
                <w:rFonts w:hint="eastAsia"/>
                <w:sz w:val="21"/>
                <w:szCs w:val="21"/>
              </w:rPr>
              <w:t>收费管理</w:t>
            </w:r>
          </w:p>
        </w:tc>
        <w:tc>
          <w:tcPr>
            <w:tcW w:w="869" w:type="pct"/>
            <w:vAlign w:val="center"/>
          </w:tcPr>
          <w:p>
            <w:pPr>
              <w:ind w:firstLine="0"/>
              <w:rPr>
                <w:sz w:val="21"/>
                <w:szCs w:val="21"/>
              </w:rPr>
            </w:pPr>
            <w:r>
              <w:rPr>
                <w:rFonts w:hint="eastAsia"/>
                <w:sz w:val="21"/>
                <w:szCs w:val="21"/>
              </w:rPr>
              <w:t>缴费管理</w:t>
            </w:r>
          </w:p>
        </w:tc>
        <w:tc>
          <w:tcPr>
            <w:tcW w:w="2362" w:type="pct"/>
          </w:tcPr>
          <w:p>
            <w:pPr>
              <w:ind w:firstLine="0"/>
              <w:rPr>
                <w:sz w:val="21"/>
                <w:szCs w:val="21"/>
              </w:rPr>
            </w:pPr>
            <w:r>
              <w:rPr>
                <w:rFonts w:hint="eastAsia"/>
                <w:sz w:val="21"/>
                <w:szCs w:val="21"/>
              </w:rPr>
              <w:t>综合物业缴费预存，应收实收应付情况，欠费情况分析，收费趋势，当期收费率，当期应收金额，历欠应收情况，收入类型统计，欠费统计</w:t>
            </w:r>
          </w:p>
        </w:tc>
        <w:tc>
          <w:tcPr>
            <w:tcW w:w="711" w:type="pct"/>
            <w:vAlign w:val="center"/>
          </w:tcPr>
          <w:p>
            <w:pPr>
              <w:ind w:firstLine="0"/>
              <w:rPr>
                <w:rFonts w:hint="default" w:eastAsia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57" w:type="pct"/>
            <w:vAlign w:val="center"/>
          </w:tcPr>
          <w:p>
            <w:pPr>
              <w:ind w:firstLine="0"/>
              <w:rPr>
                <w:sz w:val="21"/>
                <w:szCs w:val="21"/>
              </w:rPr>
            </w:pPr>
            <w:r>
              <w:rPr>
                <w:rFonts w:hint="eastAsia"/>
                <w:sz w:val="21"/>
                <w:szCs w:val="21"/>
              </w:rPr>
              <w:t>监控管理</w:t>
            </w:r>
          </w:p>
        </w:tc>
        <w:tc>
          <w:tcPr>
            <w:tcW w:w="869" w:type="pct"/>
            <w:vAlign w:val="center"/>
          </w:tcPr>
          <w:p>
            <w:pPr>
              <w:ind w:firstLine="0"/>
              <w:rPr>
                <w:sz w:val="21"/>
                <w:szCs w:val="21"/>
              </w:rPr>
            </w:pPr>
            <w:r>
              <w:rPr>
                <w:rFonts w:hint="eastAsia"/>
                <w:sz w:val="21"/>
                <w:szCs w:val="21"/>
              </w:rPr>
              <w:t>监控</w:t>
            </w:r>
            <w:r>
              <w:rPr>
                <w:rFonts w:hint="eastAsia"/>
                <w:sz w:val="21"/>
                <w:szCs w:val="21"/>
                <w:lang w:val="en-US" w:eastAsia="zh-CN"/>
              </w:rPr>
              <w:t>管理</w:t>
            </w:r>
          </w:p>
        </w:tc>
        <w:tc>
          <w:tcPr>
            <w:tcW w:w="2362" w:type="pct"/>
          </w:tcPr>
          <w:p>
            <w:pPr>
              <w:ind w:firstLine="0"/>
              <w:rPr>
                <w:sz w:val="21"/>
                <w:szCs w:val="21"/>
              </w:rPr>
            </w:pPr>
            <w:r>
              <w:rPr>
                <w:rFonts w:hint="eastAsia"/>
                <w:sz w:val="21"/>
                <w:szCs w:val="21"/>
              </w:rPr>
              <w:t>对接云监控系统，支持监控画面查看</w:t>
            </w:r>
          </w:p>
        </w:tc>
        <w:tc>
          <w:tcPr>
            <w:tcW w:w="711" w:type="pct"/>
            <w:vAlign w:val="center"/>
          </w:tcPr>
          <w:p>
            <w:pPr>
              <w:ind w:firstLine="0"/>
              <w:rPr>
                <w:rFonts w:hint="default" w:eastAsia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57" w:type="pct"/>
            <w:vAlign w:val="center"/>
          </w:tcPr>
          <w:p>
            <w:pPr>
              <w:ind w:firstLine="0"/>
              <w:rPr>
                <w:rFonts w:hint="default" w:eastAsiaTheme="minorEastAsia"/>
                <w:sz w:val="21"/>
                <w:szCs w:val="21"/>
                <w:lang w:val="en-US" w:eastAsia="zh-CN"/>
              </w:rPr>
            </w:pPr>
            <w:r>
              <w:rPr>
                <w:rFonts w:hint="eastAsia"/>
                <w:sz w:val="21"/>
                <w:szCs w:val="21"/>
                <w:lang w:val="en-US" w:eastAsia="zh-CN"/>
              </w:rPr>
              <w:t>项目管理</w:t>
            </w:r>
          </w:p>
        </w:tc>
        <w:tc>
          <w:tcPr>
            <w:tcW w:w="869" w:type="pct"/>
            <w:vAlign w:val="center"/>
          </w:tcPr>
          <w:p>
            <w:pPr>
              <w:ind w:firstLine="0"/>
              <w:rPr>
                <w:rFonts w:hint="default" w:eastAsiaTheme="minorEastAsia"/>
                <w:sz w:val="21"/>
                <w:szCs w:val="21"/>
                <w:lang w:val="en-US" w:eastAsia="zh-CN"/>
              </w:rPr>
            </w:pPr>
            <w:r>
              <w:rPr>
                <w:rFonts w:hint="eastAsia"/>
                <w:sz w:val="21"/>
                <w:szCs w:val="21"/>
                <w:lang w:val="en-US" w:eastAsia="zh-CN"/>
              </w:rPr>
              <w:t>项目管理</w:t>
            </w:r>
          </w:p>
        </w:tc>
        <w:tc>
          <w:tcPr>
            <w:tcW w:w="2362" w:type="pct"/>
          </w:tcPr>
          <w:p>
            <w:pPr>
              <w:ind w:firstLine="0"/>
              <w:rPr>
                <w:rFonts w:hint="eastAsia"/>
                <w:sz w:val="21"/>
                <w:szCs w:val="21"/>
              </w:rPr>
            </w:pPr>
            <w:r>
              <w:rPr>
                <w:rFonts w:hint="eastAsia"/>
                <w:sz w:val="21"/>
                <w:szCs w:val="21"/>
              </w:rPr>
              <w:t>项目管理展示当前服务业主总数，员工总数，楼栋数，设备总数，基本信息等等，及项目综合报事，物业缴费情况</w:t>
            </w:r>
          </w:p>
        </w:tc>
        <w:tc>
          <w:tcPr>
            <w:tcW w:w="711" w:type="pct"/>
            <w:vAlign w:val="center"/>
          </w:tcPr>
          <w:p>
            <w:pPr>
              <w:ind w:firstLine="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57" w:type="pct"/>
            <w:vAlign w:val="center"/>
          </w:tcPr>
          <w:p>
            <w:pPr>
              <w:ind w:firstLine="0"/>
              <w:rPr>
                <w:sz w:val="21"/>
                <w:szCs w:val="21"/>
              </w:rPr>
            </w:pPr>
            <w:r>
              <w:rPr>
                <w:rFonts w:hint="eastAsia"/>
                <w:sz w:val="21"/>
                <w:szCs w:val="21"/>
              </w:rPr>
              <w:t>后端数据平台</w:t>
            </w:r>
          </w:p>
        </w:tc>
        <w:tc>
          <w:tcPr>
            <w:tcW w:w="869" w:type="pct"/>
            <w:vAlign w:val="center"/>
          </w:tcPr>
          <w:p>
            <w:pPr>
              <w:ind w:firstLine="0"/>
              <w:rPr>
                <w:sz w:val="21"/>
                <w:szCs w:val="21"/>
              </w:rPr>
            </w:pPr>
            <w:r>
              <w:rPr>
                <w:rFonts w:hint="eastAsia"/>
                <w:sz w:val="21"/>
                <w:szCs w:val="21"/>
              </w:rPr>
              <w:t>/</w:t>
            </w:r>
          </w:p>
        </w:tc>
        <w:tc>
          <w:tcPr>
            <w:tcW w:w="2362" w:type="pct"/>
          </w:tcPr>
          <w:p>
            <w:pPr>
              <w:ind w:firstLine="0"/>
              <w:rPr>
                <w:sz w:val="21"/>
                <w:szCs w:val="21"/>
              </w:rPr>
            </w:pPr>
            <w:r>
              <w:rPr>
                <w:rFonts w:hint="eastAsia"/>
                <w:sz w:val="21"/>
                <w:szCs w:val="21"/>
              </w:rPr>
              <w:t>数据库本地化部署，页面部署等，对前端界面展示进行接口对接，支持数据填报和系统对接</w:t>
            </w:r>
          </w:p>
        </w:tc>
        <w:tc>
          <w:tcPr>
            <w:tcW w:w="711" w:type="pct"/>
            <w:vAlign w:val="center"/>
          </w:tcPr>
          <w:p>
            <w:pPr>
              <w:ind w:firstLine="0"/>
              <w:rPr>
                <w:rFonts w:hint="default" w:eastAsia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57" w:type="pct"/>
            <w:vAlign w:val="center"/>
          </w:tcPr>
          <w:p>
            <w:pPr>
              <w:ind w:firstLine="0"/>
              <w:rPr>
                <w:sz w:val="21"/>
                <w:szCs w:val="21"/>
              </w:rPr>
            </w:pPr>
            <w:r>
              <w:rPr>
                <w:rFonts w:hint="eastAsia"/>
                <w:sz w:val="21"/>
                <w:szCs w:val="21"/>
              </w:rPr>
              <w:t>联调测试部署</w:t>
            </w:r>
          </w:p>
        </w:tc>
        <w:tc>
          <w:tcPr>
            <w:tcW w:w="869" w:type="pct"/>
            <w:vAlign w:val="center"/>
          </w:tcPr>
          <w:p>
            <w:pPr>
              <w:ind w:firstLine="0"/>
              <w:rPr>
                <w:sz w:val="21"/>
                <w:szCs w:val="21"/>
              </w:rPr>
            </w:pPr>
            <w:r>
              <w:rPr>
                <w:rFonts w:hint="eastAsia"/>
                <w:sz w:val="21"/>
                <w:szCs w:val="21"/>
              </w:rPr>
              <w:t>/</w:t>
            </w:r>
          </w:p>
        </w:tc>
        <w:tc>
          <w:tcPr>
            <w:tcW w:w="2362" w:type="pct"/>
          </w:tcPr>
          <w:p>
            <w:pPr>
              <w:ind w:firstLine="0"/>
              <w:rPr>
                <w:sz w:val="21"/>
                <w:szCs w:val="21"/>
              </w:rPr>
            </w:pPr>
            <w:r>
              <w:rPr>
                <w:rFonts w:hint="eastAsia"/>
                <w:sz w:val="21"/>
                <w:szCs w:val="21"/>
              </w:rPr>
              <w:t>对现有内容进行数据接口层测试，交互内容测试</w:t>
            </w:r>
          </w:p>
        </w:tc>
        <w:tc>
          <w:tcPr>
            <w:tcW w:w="711" w:type="pct"/>
            <w:vAlign w:val="center"/>
          </w:tcPr>
          <w:p>
            <w:pPr>
              <w:ind w:firstLine="0"/>
              <w:rPr>
                <w:rFonts w:hint="default" w:eastAsia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57" w:type="pct"/>
            <w:vAlign w:val="center"/>
          </w:tcPr>
          <w:p>
            <w:pPr>
              <w:ind w:firstLine="0"/>
              <w:rPr>
                <w:sz w:val="21"/>
                <w:szCs w:val="21"/>
              </w:rPr>
            </w:pPr>
            <w:r>
              <w:rPr>
                <w:rFonts w:hint="eastAsia"/>
                <w:sz w:val="21"/>
                <w:szCs w:val="21"/>
              </w:rPr>
              <w:t>合计</w:t>
            </w:r>
          </w:p>
        </w:tc>
        <w:tc>
          <w:tcPr>
            <w:tcW w:w="869" w:type="pct"/>
            <w:vAlign w:val="center"/>
          </w:tcPr>
          <w:p>
            <w:pPr>
              <w:ind w:firstLine="0"/>
              <w:rPr>
                <w:sz w:val="21"/>
                <w:szCs w:val="21"/>
              </w:rPr>
            </w:pPr>
          </w:p>
        </w:tc>
        <w:tc>
          <w:tcPr>
            <w:tcW w:w="2362" w:type="pct"/>
          </w:tcPr>
          <w:p>
            <w:pPr>
              <w:ind w:firstLine="0"/>
              <w:rPr>
                <w:sz w:val="21"/>
                <w:szCs w:val="21"/>
              </w:rPr>
            </w:pPr>
          </w:p>
        </w:tc>
        <w:tc>
          <w:tcPr>
            <w:tcW w:w="711" w:type="pct"/>
            <w:vAlign w:val="center"/>
          </w:tcPr>
          <w:p>
            <w:pPr>
              <w:ind w:firstLine="0"/>
              <w:rPr>
                <w:rFonts w:hint="default" w:eastAsia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000" w:type="pct"/>
            <w:gridSpan w:val="4"/>
            <w:vAlign w:val="center"/>
          </w:tcPr>
          <w:p>
            <w:pPr>
              <w:jc w:val="center"/>
              <w:rPr>
                <w:rFonts w:hint="eastAsia"/>
                <w:szCs w:val="21"/>
                <w:lang w:eastAsia="zh-CN"/>
              </w:rPr>
            </w:pPr>
            <w:r>
              <w:rPr>
                <w:rFonts w:hint="eastAsia"/>
                <w:szCs w:val="21"/>
              </w:rPr>
              <w:t>B:维保服务</w:t>
            </w:r>
            <w:r>
              <w:rPr>
                <w:rFonts w:hint="eastAsia"/>
                <w:szCs w:val="21"/>
                <w:lang w:eastAsia="zh-CN"/>
              </w:rPr>
              <w:t>：</w:t>
            </w:r>
          </w:p>
          <w:p>
            <w:pPr>
              <w:jc w:val="center"/>
              <w:rPr>
                <w:rFonts w:hint="default" w:eastAsiaTheme="minorEastAsia"/>
                <w:sz w:val="21"/>
                <w:szCs w:val="21"/>
                <w:lang w:val="en-US" w:eastAsia="zh-CN"/>
              </w:rPr>
            </w:pPr>
            <w:r>
              <w:rPr>
                <w:rFonts w:hint="eastAsia"/>
                <w:szCs w:val="21"/>
                <w:lang w:val="en-US" w:eastAsia="zh-CN"/>
              </w:rPr>
              <w:t>年维保费：2年免维保费。后续每年维保费按年计费，按照合同总金额的10%收取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000" w:type="pct"/>
            <w:gridSpan w:val="4"/>
            <w:vAlign w:val="center"/>
          </w:tcPr>
          <w:p>
            <w:pPr>
              <w:ind w:firstLine="0"/>
              <w:rPr>
                <w:sz w:val="21"/>
                <w:szCs w:val="21"/>
              </w:rPr>
            </w:pPr>
          </w:p>
        </w:tc>
      </w:tr>
    </w:tbl>
    <w:p>
      <w:pPr>
        <w:pStyle w:val="5"/>
      </w:pPr>
    </w:p>
    <w:p>
      <w:pPr>
        <w:pStyle w:val="11"/>
        <w:spacing w:line="360" w:lineRule="auto"/>
        <w:rPr>
          <w:rFonts w:hint="eastAsia" w:hAnsi="宋体" w:eastAsia="宋体"/>
          <w:color w:val="auto"/>
          <w:szCs w:val="21"/>
          <w:highlight w:val="none"/>
          <w:u w:val="single"/>
          <w:lang w:val="en-US" w:eastAsia="zh-CN"/>
        </w:rPr>
      </w:pPr>
      <w:r>
        <w:rPr>
          <w:rFonts w:hint="eastAsia" w:hAnsi="宋体"/>
          <w:color w:val="auto"/>
          <w:szCs w:val="21"/>
          <w:highlight w:val="none"/>
        </w:rPr>
        <w:t>法定代表人或法定代表人授权代表签字：</w:t>
      </w:r>
      <w:r>
        <w:rPr>
          <w:rFonts w:hint="eastAsia" w:hAnsi="宋体"/>
          <w:color w:val="auto"/>
          <w:szCs w:val="21"/>
          <w:highlight w:val="none"/>
          <w:u w:val="single"/>
        </w:rPr>
        <w:t xml:space="preserve">           </w:t>
      </w:r>
      <w:r>
        <w:rPr>
          <w:rFonts w:hint="eastAsia" w:hAnsi="宋体"/>
          <w:color w:val="auto"/>
          <w:szCs w:val="21"/>
          <w:highlight w:val="none"/>
          <w:u w:val="single"/>
          <w:lang w:val="en-US" w:eastAsia="zh-CN"/>
        </w:rPr>
        <w:t xml:space="preserve"> </w:t>
      </w:r>
    </w:p>
    <w:p>
      <w:pPr>
        <w:pStyle w:val="11"/>
        <w:spacing w:line="360" w:lineRule="auto"/>
        <w:rPr>
          <w:rFonts w:hint="eastAsia" w:hAnsi="宋体"/>
          <w:color w:val="auto"/>
          <w:szCs w:val="21"/>
          <w:highlight w:val="none"/>
          <w:u w:val="single"/>
        </w:rPr>
      </w:pPr>
      <w:r>
        <w:rPr>
          <w:rFonts w:hint="eastAsia" w:hAnsi="宋体"/>
          <w:color w:val="auto"/>
          <w:szCs w:val="21"/>
          <w:highlight w:val="none"/>
        </w:rPr>
        <w:t>供应商名称（盖章）：</w:t>
      </w:r>
      <w:r>
        <w:rPr>
          <w:rFonts w:hint="eastAsia" w:hAnsi="宋体"/>
          <w:color w:val="auto"/>
          <w:szCs w:val="21"/>
          <w:highlight w:val="none"/>
          <w:u w:val="single"/>
        </w:rPr>
        <w:t xml:space="preserve">               </w:t>
      </w:r>
    </w:p>
    <w:p>
      <w:pPr>
        <w:pStyle w:val="5"/>
        <w:rPr>
          <w:rFonts w:hint="eastAsia" w:hAnsi="宋体"/>
          <w:color w:val="auto"/>
          <w:szCs w:val="21"/>
          <w:highlight w:val="none"/>
          <w:u w:val="single"/>
        </w:rPr>
      </w:pPr>
      <w:r>
        <w:rPr>
          <w:rFonts w:hint="eastAsia" w:hAnsi="宋体"/>
          <w:color w:val="auto"/>
          <w:szCs w:val="21"/>
          <w:highlight w:val="none"/>
        </w:rPr>
        <w:t>日   期：</w:t>
      </w:r>
      <w:r>
        <w:rPr>
          <w:rFonts w:hint="eastAsia" w:hAnsi="宋体"/>
          <w:color w:val="auto"/>
          <w:szCs w:val="21"/>
          <w:highlight w:val="none"/>
          <w:u w:val="single"/>
        </w:rPr>
        <w:t xml:space="preserve">                            </w:t>
      </w:r>
    </w:p>
    <w:p>
      <w:pPr>
        <w:rPr>
          <w:rFonts w:hint="eastAsia" w:hAnsi="宋体"/>
          <w:color w:val="auto"/>
          <w:szCs w:val="21"/>
          <w:highlight w:val="none"/>
          <w:u w:val="single"/>
        </w:rPr>
      </w:pPr>
      <w:r>
        <w:rPr>
          <w:rFonts w:hint="eastAsia" w:hAnsi="宋体"/>
          <w:color w:val="auto"/>
          <w:szCs w:val="21"/>
          <w:highlight w:val="none"/>
          <w:u w:val="single"/>
        </w:rPr>
        <w:br w:type="page"/>
      </w:r>
    </w:p>
    <w:p>
      <w:pPr>
        <w:pStyle w:val="6"/>
      </w:pPr>
    </w:p>
    <w:p>
      <w:pPr>
        <w:spacing w:line="400" w:lineRule="exact"/>
        <w:ind w:firstLine="643" w:firstLineChars="200"/>
        <w:jc w:val="center"/>
        <w:rPr>
          <w:rFonts w:hint="eastAsia" w:ascii="宋体" w:hAnsi="宋体"/>
          <w:b/>
          <w:color w:val="auto"/>
          <w:sz w:val="32"/>
          <w:szCs w:val="32"/>
          <w:lang w:val="en-US" w:eastAsia="zh-CN"/>
        </w:rPr>
      </w:pPr>
    </w:p>
    <w:p>
      <w:pPr>
        <w:spacing w:line="400" w:lineRule="exact"/>
        <w:ind w:firstLine="643" w:firstLineChars="200"/>
        <w:jc w:val="center"/>
        <w:rPr>
          <w:color w:val="auto"/>
        </w:rPr>
      </w:pPr>
      <w:r>
        <w:rPr>
          <w:rFonts w:hint="eastAsia" w:ascii="宋体" w:hAnsi="宋体"/>
          <w:b/>
          <w:color w:val="auto"/>
          <w:sz w:val="32"/>
          <w:szCs w:val="32"/>
          <w:lang w:val="en-US" w:eastAsia="zh-CN"/>
        </w:rPr>
        <w:t>云</w:t>
      </w:r>
      <w:r>
        <w:rPr>
          <w:rFonts w:hint="eastAsia" w:ascii="宋体" w:hAnsi="宋体"/>
          <w:b/>
          <w:color w:val="auto"/>
          <w:sz w:val="32"/>
          <w:szCs w:val="32"/>
        </w:rPr>
        <w:t>监控系统硬件改造报价单</w:t>
      </w:r>
    </w:p>
    <w:p>
      <w:pPr>
        <w:pStyle w:val="5"/>
        <w:spacing w:line="400" w:lineRule="exact"/>
        <w:rPr>
          <w:color w:val="auto"/>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1393"/>
        <w:gridCol w:w="1385"/>
        <w:gridCol w:w="1369"/>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pPr>
              <w:pStyle w:val="5"/>
              <w:spacing w:line="400" w:lineRule="exact"/>
              <w:ind w:firstLine="422"/>
              <w:jc w:val="center"/>
              <w:rPr>
                <w:b/>
                <w:bCs/>
                <w:color w:val="auto"/>
              </w:rPr>
            </w:pPr>
            <w:r>
              <w:rPr>
                <w:rFonts w:hint="eastAsia"/>
                <w:b/>
                <w:bCs/>
                <w:color w:val="auto"/>
              </w:rPr>
              <w:t>威凯云监控系统硬件改造项目工程造价表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center"/>
              <w:rPr>
                <w:color w:val="auto"/>
              </w:rPr>
            </w:pPr>
            <w:r>
              <w:rPr>
                <w:rFonts w:hint="eastAsia" w:ascii="宋体" w:hAnsi="宋体" w:eastAsia="宋体" w:cs="宋体"/>
                <w:b/>
                <w:bCs/>
                <w:color w:val="auto"/>
                <w:kern w:val="0"/>
                <w:sz w:val="22"/>
                <w:lang w:bidi="ar"/>
              </w:rPr>
              <w:t>项目名称</w:t>
            </w:r>
          </w:p>
        </w:tc>
        <w:tc>
          <w:tcPr>
            <w:tcW w:w="6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center"/>
              <w:rPr>
                <w:color w:val="auto"/>
              </w:rPr>
            </w:pPr>
            <w:r>
              <w:rPr>
                <w:rFonts w:hint="eastAsia" w:ascii="宋体" w:hAnsi="宋体" w:eastAsia="宋体" w:cs="宋体"/>
                <w:b/>
                <w:bCs/>
                <w:color w:val="auto"/>
                <w:kern w:val="0"/>
                <w:sz w:val="22"/>
                <w:lang w:bidi="ar"/>
              </w:rPr>
              <w:t>设备（元）</w:t>
            </w:r>
          </w:p>
        </w:tc>
        <w:tc>
          <w:tcPr>
            <w:tcW w:w="69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center"/>
              <w:rPr>
                <w:color w:val="auto"/>
              </w:rPr>
            </w:pPr>
            <w:r>
              <w:rPr>
                <w:rFonts w:hint="eastAsia" w:ascii="宋体" w:hAnsi="宋体" w:eastAsia="宋体" w:cs="宋体"/>
                <w:b/>
                <w:bCs/>
                <w:color w:val="auto"/>
                <w:kern w:val="0"/>
                <w:sz w:val="22"/>
                <w:lang w:bidi="ar"/>
              </w:rPr>
              <w:t>施工上线（元）</w:t>
            </w:r>
          </w:p>
        </w:tc>
        <w:tc>
          <w:tcPr>
            <w:tcW w:w="6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center"/>
              <w:rPr>
                <w:color w:val="auto"/>
              </w:rPr>
            </w:pPr>
            <w:r>
              <w:rPr>
                <w:rFonts w:hint="eastAsia" w:ascii="宋体" w:hAnsi="宋体" w:eastAsia="宋体" w:cs="宋体"/>
                <w:b/>
                <w:bCs/>
                <w:color w:val="auto"/>
                <w:kern w:val="0"/>
                <w:sz w:val="22"/>
                <w:lang w:bidi="ar"/>
              </w:rPr>
              <w:t xml:space="preserve">合价小计（元）          </w:t>
            </w:r>
          </w:p>
        </w:tc>
        <w:tc>
          <w:tcPr>
            <w:tcW w:w="19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center"/>
              <w:rPr>
                <w:color w:val="auto"/>
              </w:rPr>
            </w:pPr>
            <w:r>
              <w:rPr>
                <w:rFonts w:hint="eastAsia" w:ascii="宋体" w:hAnsi="宋体" w:eastAsia="宋体" w:cs="宋体"/>
                <w:b/>
                <w:bCs/>
                <w:color w:val="auto"/>
                <w:kern w:val="0"/>
                <w:sz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9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center"/>
              <w:rPr>
                <w:color w:val="auto"/>
              </w:rPr>
            </w:pPr>
            <w:r>
              <w:rPr>
                <w:rFonts w:hint="eastAsia" w:ascii="微软雅黑" w:hAnsi="微软雅黑" w:eastAsia="微软雅黑" w:cs="微软雅黑"/>
                <w:color w:val="auto"/>
                <w:kern w:val="0"/>
                <w:sz w:val="20"/>
                <w:szCs w:val="20"/>
                <w:lang w:bidi="ar"/>
              </w:rPr>
              <w:t>市民中心项目设备报价表</w:t>
            </w:r>
          </w:p>
        </w:tc>
        <w:tc>
          <w:tcPr>
            <w:tcW w:w="6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rPr>
                <w:rFonts w:hint="default" w:eastAsiaTheme="minorEastAsia"/>
                <w:color w:val="auto"/>
                <w:lang w:val="en-US" w:eastAsia="zh-CN"/>
              </w:rPr>
            </w:pPr>
          </w:p>
        </w:tc>
        <w:tc>
          <w:tcPr>
            <w:tcW w:w="69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rPr>
                <w:rFonts w:hint="default" w:eastAsiaTheme="minorEastAsia"/>
                <w:color w:val="auto"/>
                <w:lang w:val="en-US" w:eastAsia="zh-CN"/>
              </w:rPr>
            </w:pPr>
          </w:p>
        </w:tc>
        <w:tc>
          <w:tcPr>
            <w:tcW w:w="6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rPr>
                <w:rFonts w:hint="default" w:eastAsiaTheme="minorEastAsia"/>
                <w:color w:val="auto"/>
                <w:lang w:val="en-US" w:eastAsia="zh-CN"/>
              </w:rPr>
            </w:pPr>
          </w:p>
        </w:tc>
        <w:tc>
          <w:tcPr>
            <w:tcW w:w="19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left"/>
              <w:textAlignment w:val="center"/>
              <w:rPr>
                <w:color w:val="auto"/>
              </w:rPr>
            </w:pPr>
            <w:r>
              <w:rPr>
                <w:rFonts w:hint="eastAsia" w:ascii="微软雅黑" w:hAnsi="微软雅黑" w:eastAsia="微软雅黑" w:cs="微软雅黑"/>
                <w:color w:val="auto"/>
                <w:kern w:val="0"/>
                <w:sz w:val="20"/>
                <w:szCs w:val="20"/>
                <w:lang w:val="en-US" w:eastAsia="zh-CN" w:bidi="ar"/>
              </w:rPr>
              <w:t>云监控系统上线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9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center"/>
              <w:rPr>
                <w:color w:val="auto"/>
              </w:rPr>
            </w:pPr>
            <w:r>
              <w:rPr>
                <w:rFonts w:hint="eastAsia" w:ascii="微软雅黑" w:hAnsi="微软雅黑" w:eastAsia="微软雅黑" w:cs="微软雅黑"/>
                <w:color w:val="auto"/>
                <w:kern w:val="0"/>
                <w:sz w:val="20"/>
                <w:szCs w:val="20"/>
                <w:lang w:bidi="ar"/>
              </w:rPr>
              <w:t>三街两巷项目设备报价表</w:t>
            </w:r>
          </w:p>
        </w:tc>
        <w:tc>
          <w:tcPr>
            <w:tcW w:w="6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rPr>
                <w:rFonts w:hint="default" w:eastAsiaTheme="minorEastAsia"/>
                <w:color w:val="auto"/>
                <w:lang w:val="en-US" w:eastAsia="zh-CN"/>
              </w:rPr>
            </w:pPr>
          </w:p>
        </w:tc>
        <w:tc>
          <w:tcPr>
            <w:tcW w:w="69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rPr>
                <w:rFonts w:hint="default" w:eastAsiaTheme="minorEastAsia"/>
                <w:color w:val="auto"/>
                <w:lang w:val="en-US" w:eastAsia="zh-CN"/>
              </w:rPr>
            </w:pPr>
          </w:p>
        </w:tc>
        <w:tc>
          <w:tcPr>
            <w:tcW w:w="6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rPr>
                <w:rFonts w:hint="default" w:eastAsiaTheme="minorEastAsia"/>
                <w:color w:val="auto"/>
                <w:lang w:val="en-US" w:eastAsia="zh-CN"/>
              </w:rPr>
            </w:pPr>
          </w:p>
        </w:tc>
        <w:tc>
          <w:tcPr>
            <w:tcW w:w="19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left"/>
              <w:textAlignment w:val="center"/>
              <w:rPr>
                <w:color w:val="auto"/>
              </w:rPr>
            </w:pPr>
            <w:r>
              <w:rPr>
                <w:rFonts w:hint="eastAsia" w:ascii="微软雅黑" w:hAnsi="微软雅黑" w:eastAsia="微软雅黑" w:cs="微软雅黑"/>
                <w:color w:val="auto"/>
                <w:kern w:val="0"/>
                <w:sz w:val="20"/>
                <w:szCs w:val="20"/>
                <w:lang w:val="en-US" w:eastAsia="zh-CN" w:bidi="ar"/>
              </w:rPr>
              <w:t>云监控系统上线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center"/>
              <w:rPr>
                <w:color w:val="auto"/>
              </w:rPr>
            </w:pPr>
            <w:r>
              <w:rPr>
                <w:rFonts w:hint="eastAsia" w:ascii="微软雅黑" w:hAnsi="微软雅黑" w:eastAsia="微软雅黑" w:cs="微软雅黑"/>
                <w:color w:val="auto"/>
                <w:kern w:val="0"/>
                <w:sz w:val="20"/>
                <w:szCs w:val="20"/>
                <w:lang w:bidi="ar"/>
              </w:rPr>
              <w:t>广西体育中心项目设备报价表</w:t>
            </w:r>
          </w:p>
        </w:tc>
        <w:tc>
          <w:tcPr>
            <w:tcW w:w="6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rPr>
                <w:rFonts w:hint="default" w:eastAsiaTheme="minorEastAsia"/>
                <w:color w:val="auto"/>
                <w:lang w:val="en-US" w:eastAsia="zh-CN"/>
              </w:rPr>
            </w:pPr>
          </w:p>
        </w:tc>
        <w:tc>
          <w:tcPr>
            <w:tcW w:w="69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rPr>
                <w:rFonts w:hint="default" w:eastAsiaTheme="minorEastAsia"/>
                <w:color w:val="auto"/>
                <w:lang w:val="en-US" w:eastAsia="zh-CN"/>
              </w:rPr>
            </w:pPr>
          </w:p>
        </w:tc>
        <w:tc>
          <w:tcPr>
            <w:tcW w:w="6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rPr>
                <w:rFonts w:hint="default" w:eastAsiaTheme="minorEastAsia"/>
                <w:color w:val="auto"/>
                <w:lang w:val="en-US" w:eastAsia="zh-CN"/>
              </w:rPr>
            </w:pPr>
          </w:p>
        </w:tc>
        <w:tc>
          <w:tcPr>
            <w:tcW w:w="19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left"/>
              <w:textAlignment w:val="center"/>
              <w:rPr>
                <w:color w:val="auto"/>
              </w:rPr>
            </w:pPr>
            <w:r>
              <w:rPr>
                <w:rFonts w:hint="eastAsia" w:ascii="微软雅黑" w:hAnsi="微软雅黑" w:eastAsia="微软雅黑" w:cs="微软雅黑"/>
                <w:color w:val="auto"/>
                <w:kern w:val="0"/>
                <w:sz w:val="20"/>
                <w:szCs w:val="20"/>
                <w:lang w:val="en-US" w:eastAsia="zh-CN" w:bidi="ar"/>
              </w:rPr>
              <w:t>云监控系统上线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center"/>
              <w:rPr>
                <w:color w:val="auto"/>
              </w:rPr>
            </w:pPr>
            <w:r>
              <w:rPr>
                <w:rFonts w:hint="eastAsia" w:ascii="微软雅黑" w:hAnsi="微软雅黑" w:eastAsia="微软雅黑" w:cs="微软雅黑"/>
                <w:b/>
                <w:bCs/>
                <w:color w:val="auto"/>
                <w:kern w:val="0"/>
                <w:sz w:val="22"/>
                <w:lang w:bidi="ar"/>
              </w:rPr>
              <w:t>合计</w:t>
            </w:r>
          </w:p>
        </w:tc>
        <w:tc>
          <w:tcPr>
            <w:tcW w:w="6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rPr>
                <w:rFonts w:hint="default" w:eastAsiaTheme="minorEastAsia"/>
                <w:color w:val="auto"/>
                <w:lang w:val="en-US" w:eastAsia="zh-CN"/>
              </w:rPr>
            </w:pPr>
          </w:p>
        </w:tc>
        <w:tc>
          <w:tcPr>
            <w:tcW w:w="69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rPr>
                <w:rFonts w:hint="default" w:eastAsiaTheme="minorEastAsia"/>
                <w:color w:val="auto"/>
                <w:lang w:val="en-US" w:eastAsia="zh-CN"/>
              </w:rPr>
            </w:pPr>
          </w:p>
        </w:tc>
        <w:tc>
          <w:tcPr>
            <w:tcW w:w="6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rPr>
                <w:rFonts w:hint="default" w:eastAsiaTheme="minorEastAsia"/>
                <w:color w:val="auto"/>
                <w:lang w:val="en-US" w:eastAsia="zh-CN"/>
              </w:rPr>
            </w:pPr>
          </w:p>
        </w:tc>
        <w:tc>
          <w:tcPr>
            <w:tcW w:w="19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rPr>
                <w:color w:val="auto"/>
              </w:rPr>
            </w:pPr>
          </w:p>
        </w:tc>
      </w:tr>
    </w:tbl>
    <w:p>
      <w:pPr>
        <w:pStyle w:val="11"/>
        <w:spacing w:line="360" w:lineRule="auto"/>
        <w:rPr>
          <w:rFonts w:hint="eastAsia" w:hAnsi="宋体"/>
          <w:color w:val="auto"/>
          <w:szCs w:val="21"/>
          <w:highlight w:val="none"/>
        </w:rPr>
      </w:pPr>
    </w:p>
    <w:p>
      <w:pPr>
        <w:pStyle w:val="11"/>
        <w:spacing w:line="360" w:lineRule="auto"/>
        <w:rPr>
          <w:rFonts w:hint="eastAsia" w:hAnsi="宋体" w:eastAsia="宋体"/>
          <w:color w:val="auto"/>
          <w:szCs w:val="21"/>
          <w:highlight w:val="none"/>
          <w:u w:val="single"/>
          <w:lang w:val="en-US" w:eastAsia="zh-CN"/>
        </w:rPr>
      </w:pPr>
      <w:r>
        <w:rPr>
          <w:rFonts w:hint="eastAsia" w:hAnsi="宋体"/>
          <w:color w:val="auto"/>
          <w:szCs w:val="21"/>
          <w:highlight w:val="none"/>
        </w:rPr>
        <w:t>法定代表人或法定代表人授权代表签字：</w:t>
      </w:r>
      <w:r>
        <w:rPr>
          <w:rFonts w:hint="eastAsia" w:hAnsi="宋体"/>
          <w:color w:val="auto"/>
          <w:szCs w:val="21"/>
          <w:highlight w:val="none"/>
          <w:u w:val="single"/>
        </w:rPr>
        <w:t xml:space="preserve">           </w:t>
      </w:r>
      <w:r>
        <w:rPr>
          <w:rFonts w:hint="eastAsia" w:hAnsi="宋体"/>
          <w:color w:val="auto"/>
          <w:szCs w:val="21"/>
          <w:highlight w:val="none"/>
          <w:u w:val="single"/>
          <w:lang w:val="en-US" w:eastAsia="zh-CN"/>
        </w:rPr>
        <w:t xml:space="preserve"> </w:t>
      </w:r>
    </w:p>
    <w:p>
      <w:pPr>
        <w:pStyle w:val="11"/>
        <w:spacing w:line="360" w:lineRule="auto"/>
        <w:rPr>
          <w:rFonts w:hint="eastAsia" w:hAnsi="宋体"/>
          <w:color w:val="auto"/>
          <w:szCs w:val="21"/>
          <w:highlight w:val="none"/>
          <w:u w:val="single"/>
        </w:rPr>
      </w:pPr>
      <w:r>
        <w:rPr>
          <w:rFonts w:hint="eastAsia" w:hAnsi="宋体"/>
          <w:color w:val="auto"/>
          <w:szCs w:val="21"/>
          <w:highlight w:val="none"/>
        </w:rPr>
        <w:t>供应商名称（盖章）：</w:t>
      </w:r>
      <w:r>
        <w:rPr>
          <w:rFonts w:hint="eastAsia" w:hAnsi="宋体"/>
          <w:color w:val="auto"/>
          <w:szCs w:val="21"/>
          <w:highlight w:val="none"/>
          <w:u w:val="single"/>
        </w:rPr>
        <w:t xml:space="preserve">               </w:t>
      </w:r>
    </w:p>
    <w:p>
      <w:pPr>
        <w:pStyle w:val="6"/>
        <w:numPr>
          <w:numId w:val="0"/>
        </w:numPr>
        <w:jc w:val="both"/>
        <w:rPr>
          <w:rFonts w:hint="eastAsia" w:hAnsi="宋体"/>
          <w:color w:val="auto"/>
          <w:szCs w:val="21"/>
          <w:highlight w:val="none"/>
          <w:u w:val="single"/>
        </w:rPr>
      </w:pPr>
      <w:r>
        <w:rPr>
          <w:rFonts w:hint="eastAsia" w:hAnsi="宋体"/>
          <w:color w:val="auto"/>
          <w:szCs w:val="21"/>
          <w:highlight w:val="none"/>
        </w:rPr>
        <w:t>日   期：</w:t>
      </w:r>
      <w:r>
        <w:rPr>
          <w:rFonts w:hint="eastAsia" w:hAnsi="宋体"/>
          <w:color w:val="auto"/>
          <w:szCs w:val="21"/>
          <w:highlight w:val="none"/>
          <w:u w:val="single"/>
        </w:rPr>
        <w:t xml:space="preserve">                            </w:t>
      </w:r>
    </w:p>
    <w:p>
      <w:pPr>
        <w:rPr>
          <w:rFonts w:hint="eastAsia" w:hAnsi="宋体"/>
          <w:color w:val="auto"/>
          <w:szCs w:val="21"/>
          <w:highlight w:val="none"/>
          <w:u w:val="single"/>
          <w:lang w:val="en-US" w:eastAsia="zh-CN"/>
        </w:rPr>
      </w:pPr>
      <w:r>
        <w:rPr>
          <w:rFonts w:hint="eastAsia" w:hAnsi="宋体"/>
          <w:color w:val="auto"/>
          <w:szCs w:val="21"/>
          <w:highlight w:val="none"/>
          <w:u w:val="single"/>
          <w:lang w:val="en-US" w:eastAsia="zh-CN"/>
        </w:rPr>
        <w:br w:type="page"/>
      </w:r>
    </w:p>
    <w:p>
      <w:pPr>
        <w:pStyle w:val="6"/>
        <w:numPr>
          <w:numId w:val="0"/>
        </w:numPr>
        <w:jc w:val="both"/>
        <w:rPr>
          <w:rFonts w:hint="eastAsia" w:hAnsi="宋体"/>
          <w:color w:val="auto"/>
          <w:szCs w:val="21"/>
          <w:highlight w:val="none"/>
          <w:u w:val="single"/>
          <w:lang w:val="en-US" w:eastAsia="zh-CN"/>
        </w:rPr>
      </w:pPr>
      <w:bookmarkStart w:id="7" w:name="_GoBack"/>
      <w:bookmarkEnd w:id="7"/>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F7FE2D"/>
    <w:multiLevelType w:val="singleLevel"/>
    <w:tmpl w:val="F0F7FE2D"/>
    <w:lvl w:ilvl="0" w:tentative="0">
      <w:start w:val="1"/>
      <w:numFmt w:val="decimal"/>
      <w:suff w:val="nothing"/>
      <w:lvlText w:val="%1、"/>
      <w:lvlJc w:val="left"/>
    </w:lvl>
  </w:abstractNum>
  <w:abstractNum w:abstractNumId="1">
    <w:nsid w:val="02F1BAA1"/>
    <w:multiLevelType w:val="singleLevel"/>
    <w:tmpl w:val="02F1BAA1"/>
    <w:lvl w:ilvl="0" w:tentative="0">
      <w:start w:val="4"/>
      <w:numFmt w:val="chineseCounting"/>
      <w:suff w:val="nothing"/>
      <w:lvlText w:val="%1、"/>
      <w:lvlJc w:val="left"/>
      <w:rPr>
        <w:rFonts w:hint="eastAsia"/>
      </w:rPr>
    </w:lvl>
  </w:abstractNum>
  <w:abstractNum w:abstractNumId="2">
    <w:nsid w:val="2140601E"/>
    <w:multiLevelType w:val="singleLevel"/>
    <w:tmpl w:val="2140601E"/>
    <w:lvl w:ilvl="0" w:tentative="0">
      <w:start w:val="1"/>
      <w:numFmt w:val="decimal"/>
      <w:pStyle w:val="10"/>
      <w:lvlText w:val="(%1)"/>
      <w:lvlJc w:val="left"/>
      <w:pPr>
        <w:ind w:left="425" w:hanging="42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2NmZhZTNkNGNhMmY5OTJiMThjOGVmODJkNzI4NmUifQ=="/>
  </w:docVars>
  <w:rsids>
    <w:rsidRoot w:val="00000000"/>
    <w:rsid w:val="15CD05C6"/>
    <w:rsid w:val="2C38367D"/>
    <w:rsid w:val="2EF0693C"/>
    <w:rsid w:val="317D7843"/>
    <w:rsid w:val="3EFB1E41"/>
    <w:rsid w:val="430B1602"/>
    <w:rsid w:val="446A7870"/>
    <w:rsid w:val="47F07334"/>
    <w:rsid w:val="49F0314C"/>
    <w:rsid w:val="4D3D6067"/>
    <w:rsid w:val="505232E1"/>
    <w:rsid w:val="6A127171"/>
    <w:rsid w:val="76247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宋体"/>
      <w:b/>
      <w:kern w:val="44"/>
      <w:sz w:val="44"/>
    </w:rPr>
  </w:style>
  <w:style w:type="paragraph" w:styleId="8">
    <w:name w:val="heading 2"/>
    <w:basedOn w:val="1"/>
    <w:next w:val="1"/>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b/>
      <w:sz w:val="32"/>
    </w:rPr>
  </w:style>
  <w:style w:type="paragraph" w:styleId="9">
    <w:name w:val="heading 3"/>
    <w:basedOn w:val="1"/>
    <w:next w:val="1"/>
    <w:autoRedefine/>
    <w:semiHidden/>
    <w:unhideWhenUsed/>
    <w:qFormat/>
    <w:uiPriority w:val="0"/>
    <w:pPr>
      <w:keepNext/>
      <w:keepLines/>
      <w:spacing w:before="260" w:beforeLines="0" w:beforeAutospacing="0" w:after="260" w:afterLines="0" w:afterAutospacing="0" w:line="413" w:lineRule="auto"/>
      <w:jc w:val="center"/>
      <w:outlineLvl w:val="2"/>
    </w:pPr>
    <w:rPr>
      <w:rFonts w:eastAsia="宋体"/>
      <w:b/>
      <w:sz w:val="32"/>
    </w:rPr>
  </w:style>
  <w:style w:type="paragraph" w:styleId="10">
    <w:name w:val="heading 4"/>
    <w:basedOn w:val="1"/>
    <w:next w:val="1"/>
    <w:semiHidden/>
    <w:unhideWhenUsed/>
    <w:qFormat/>
    <w:uiPriority w:val="0"/>
    <w:pPr>
      <w:keepNext/>
      <w:keepLines/>
      <w:numPr>
        <w:ilvl w:val="0"/>
        <w:numId w:val="1"/>
      </w:numPr>
      <w:spacing w:before="280" w:beforeLines="0" w:beforeAutospacing="0" w:after="290" w:afterLines="0" w:afterAutospacing="0" w:line="372" w:lineRule="auto"/>
      <w:jc w:val="center"/>
      <w:outlineLvl w:val="3"/>
    </w:pPr>
    <w:rPr>
      <w:rFonts w:ascii="Arial" w:hAnsi="Arial" w:eastAsia="黑体"/>
      <w:b/>
      <w:sz w:val="28"/>
    </w:rPr>
  </w:style>
  <w:style w:type="character" w:default="1" w:styleId="15">
    <w:name w:val="Default Paragraph Font"/>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autoRedefine/>
    <w:qFormat/>
    <w:uiPriority w:val="0"/>
    <w:pPr>
      <w:ind w:firstLine="420" w:firstLineChars="200"/>
    </w:pPr>
  </w:style>
  <w:style w:type="paragraph" w:styleId="3">
    <w:name w:val="Body Text Indent"/>
    <w:basedOn w:val="1"/>
    <w:next w:val="4"/>
    <w:autoRedefine/>
    <w:qFormat/>
    <w:uiPriority w:val="0"/>
    <w:pPr>
      <w:spacing w:after="120" w:afterLines="0" w:afterAutospacing="0"/>
      <w:ind w:left="420" w:leftChars="200"/>
    </w:pPr>
  </w:style>
  <w:style w:type="paragraph" w:styleId="4">
    <w:name w:val="envelope return"/>
    <w:basedOn w:val="1"/>
    <w:qFormat/>
    <w:uiPriority w:val="99"/>
    <w:pPr>
      <w:snapToGrid w:val="0"/>
    </w:pPr>
    <w:rPr>
      <w:rFonts w:ascii="Arial" w:hAnsi="Arial"/>
    </w:rPr>
  </w:style>
  <w:style w:type="paragraph" w:styleId="5">
    <w:name w:val="Body Text"/>
    <w:basedOn w:val="1"/>
    <w:next w:val="6"/>
    <w:unhideWhenUsed/>
    <w:qFormat/>
    <w:uiPriority w:val="99"/>
    <w:pPr>
      <w:spacing w:after="120"/>
    </w:pPr>
    <w:rPr>
      <w:rFonts w:ascii="宋体" w:hAnsi="宋体" w:cs="宋体"/>
      <w:kern w:val="0"/>
      <w:sz w:val="24"/>
      <w:szCs w:val="24"/>
    </w:rPr>
  </w:style>
  <w:style w:type="paragraph" w:styleId="6">
    <w:name w:val="Body Text First Indent"/>
    <w:basedOn w:val="5"/>
    <w:unhideWhenUsed/>
    <w:qFormat/>
    <w:uiPriority w:val="0"/>
    <w:pPr>
      <w:ind w:firstLine="420" w:firstLineChars="100"/>
    </w:pPr>
  </w:style>
  <w:style w:type="paragraph" w:styleId="11">
    <w:name w:val="Plain Text"/>
    <w:basedOn w:val="1"/>
    <w:next w:val="1"/>
    <w:qFormat/>
    <w:uiPriority w:val="0"/>
    <w:rPr>
      <w:rFonts w:ascii="宋体" w:hAnsi="Courier New"/>
    </w:rPr>
  </w:style>
  <w:style w:type="paragraph" w:styleId="12">
    <w:name w:val="Body Text Indent 2"/>
    <w:basedOn w:val="1"/>
    <w:qFormat/>
    <w:uiPriority w:val="0"/>
    <w:pPr>
      <w:ind w:firstLine="570"/>
    </w:pPr>
    <w:rPr>
      <w:rFonts w:ascii="仿宋_GB2312" w:eastAsia="仿宋_GB2312"/>
      <w:sz w:val="32"/>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2021-11-29T07:11:00Z</dcterms:created>
  <dc:creator>Administrator</dc:creator>
  <cp:lastModifiedBy>Bileygr</cp:lastModifiedBy>
  <dcterms:modified xsi:type="dcterms:W3CDTF">2024-02-02T02:40:19Z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3D803DB85E8143B4AD43CAB6034CF8A2</vt:lpwstr>
  </property>
</Properties>
</file>