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/>
      </w:pPr>
      <w:r>
        <w:rPr>
          <w:rFonts w:hint="eastAsia"/>
        </w:rPr>
        <w:t>附件1：岗位要求及服务标准</w:t>
      </w:r>
    </w:p>
    <w:p>
      <w:pPr>
        <w:pStyle w:val="8"/>
        <w:spacing w:after="0"/>
        <w:ind w:left="0" w:leftChars="0"/>
        <w:rPr>
          <w:rFonts w:hint="eastAsia"/>
          <w:szCs w:val="21"/>
        </w:rPr>
      </w:pPr>
      <w:r>
        <w:rPr>
          <w:rFonts w:hint="eastAsia"/>
        </w:rPr>
        <w:t>（1）岗位要求</w:t>
      </w:r>
    </w:p>
    <w:tbl>
      <w:tblPr>
        <w:tblStyle w:val="10"/>
        <w:tblW w:w="8834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600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pStyle w:val="8"/>
              <w:spacing w:after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3600" w:type="dxa"/>
          </w:tcPr>
          <w:p>
            <w:pPr>
              <w:pStyle w:val="8"/>
              <w:spacing w:after="0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服务区域</w:t>
            </w:r>
          </w:p>
        </w:tc>
        <w:tc>
          <w:tcPr>
            <w:tcW w:w="3967" w:type="dxa"/>
          </w:tcPr>
          <w:p>
            <w:pPr>
              <w:pStyle w:val="8"/>
              <w:spacing w:after="0"/>
              <w:ind w:left="0" w:leftChars="0"/>
              <w:jc w:val="center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pStyle w:val="8"/>
              <w:spacing w:after="0"/>
              <w:ind w:left="0" w:leftChars="0"/>
              <w:jc w:val="left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/>
                <w:szCs w:val="21"/>
                <w:lang w:val="en-US" w:eastAsia="zh-CN"/>
              </w:rPr>
              <w:t>保洁</w:t>
            </w:r>
            <w:r>
              <w:rPr>
                <w:rFonts w:hint="eastAsia"/>
                <w:szCs w:val="21"/>
              </w:rPr>
              <w:t>主管</w:t>
            </w:r>
          </w:p>
        </w:tc>
        <w:tc>
          <w:tcPr>
            <w:tcW w:w="3600" w:type="dxa"/>
            <w:vMerge w:val="restart"/>
          </w:tcPr>
          <w:p>
            <w:pPr>
              <w:pStyle w:val="8"/>
              <w:spacing w:after="0"/>
              <w:ind w:left="0" w:leftChars="0"/>
              <w:jc w:val="left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行政区域（办公室、会议室）、盥洗室/更衣室、影厅、走廊、大堂</w:t>
            </w:r>
          </w:p>
        </w:tc>
        <w:tc>
          <w:tcPr>
            <w:tcW w:w="3967" w:type="dxa"/>
          </w:tcPr>
          <w:p>
            <w:pPr>
              <w:pStyle w:val="8"/>
              <w:spacing w:after="0"/>
              <w:ind w:firstLine="1260" w:firstLineChars="600"/>
              <w:jc w:val="both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pStyle w:val="8"/>
              <w:spacing w:after="0"/>
              <w:ind w:left="0" w:leftChars="0" w:firstLine="0" w:firstLineChars="0"/>
              <w:jc w:val="left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保洁员</w:t>
            </w:r>
          </w:p>
        </w:tc>
        <w:tc>
          <w:tcPr>
            <w:tcW w:w="3600" w:type="dxa"/>
            <w:vMerge w:val="continue"/>
          </w:tcPr>
          <w:p>
            <w:pPr>
              <w:pStyle w:val="8"/>
              <w:spacing w:after="0"/>
              <w:ind w:left="0" w:leftChars="0"/>
              <w:jc w:val="left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67" w:type="dxa"/>
          </w:tcPr>
          <w:p>
            <w:pPr>
              <w:pStyle w:val="8"/>
              <w:spacing w:after="0"/>
              <w:ind w:firstLine="1260" w:firstLineChars="600"/>
              <w:jc w:val="both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pStyle w:val="8"/>
              <w:spacing w:after="0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7567" w:type="dxa"/>
            <w:gridSpan w:val="2"/>
          </w:tcPr>
          <w:p>
            <w:pPr>
              <w:pStyle w:val="8"/>
              <w:spacing w:after="0"/>
              <w:ind w:firstLine="2730" w:firstLineChars="1300"/>
              <w:jc w:val="both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834" w:type="dxa"/>
            <w:gridSpan w:val="3"/>
          </w:tcPr>
          <w:p>
            <w:pPr>
              <w:pStyle w:val="8"/>
              <w:spacing w:after="0"/>
              <w:ind w:left="0"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人员要求：</w:t>
            </w:r>
          </w:p>
          <w:p>
            <w:pPr>
              <w:pStyle w:val="8"/>
              <w:spacing w:after="0"/>
              <w:ind w:left="0"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1、保洁主管必须具有2年以上大型商场保洁工作经验，以及至少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年的现场及团队管理经验；</w:t>
            </w:r>
          </w:p>
          <w:p>
            <w:pPr>
              <w:pStyle w:val="8"/>
              <w:spacing w:after="0"/>
              <w:ind w:left="0" w:leftChars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、保洁员年龄应年满18周岁，55</w:t>
            </w:r>
            <w:r>
              <w:rPr>
                <w:rFonts w:hint="eastAsia"/>
                <w:szCs w:val="21"/>
                <w:lang w:val="en-US" w:eastAsia="zh-CN"/>
              </w:rPr>
              <w:t>周岁以内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1968年1月以后出生</w:t>
            </w:r>
            <w:r>
              <w:rPr>
                <w:rFonts w:hint="eastAsia"/>
                <w:szCs w:val="21"/>
                <w:lang w:eastAsia="zh-CN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50-55周岁人数不得超过总服务人数的25%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统一着装、佩戴工牌（附照片、姓名）。</w:t>
            </w:r>
          </w:p>
          <w:p>
            <w:pPr>
              <w:pStyle w:val="8"/>
              <w:spacing w:after="0"/>
              <w:ind w:left="0" w:leftChars="0"/>
              <w:rPr>
                <w:rFonts w:hint="eastAsia"/>
                <w:szCs w:val="21"/>
                <w:vertAlign w:val="baseline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、保洁员应身体健康、形象及表达符合要求，无不良嗜好且业务能力和专业水平需要达到商业管理要求和标准，至少有1年以上的保洁工作经验，岗前需经过专业培训。</w:t>
            </w:r>
          </w:p>
        </w:tc>
      </w:tr>
    </w:tbl>
    <w:p>
      <w:pPr>
        <w:pStyle w:val="8"/>
        <w:ind w:left="0" w:leftChars="0"/>
        <w:rPr>
          <w:rFonts w:hint="eastAsia"/>
        </w:rPr>
      </w:pPr>
    </w:p>
    <w:p>
      <w:pPr>
        <w:pStyle w:val="8"/>
        <w:ind w:left="0" w:leftChars="0" w:firstLine="0" w:firstLineChars="0"/>
        <w:rPr>
          <w:rFonts w:hint="eastAsia"/>
        </w:rPr>
      </w:pPr>
      <w:r>
        <w:rPr>
          <w:rFonts w:hint="eastAsia"/>
        </w:rPr>
        <w:t>（2）服务标准</w:t>
      </w:r>
    </w:p>
    <w:p>
      <w:pPr>
        <w:bidi w:val="0"/>
        <w:jc w:val="center"/>
        <w:rPr>
          <w:rFonts w:hint="eastAsia"/>
        </w:rPr>
      </w:pPr>
      <w:r>
        <w:rPr>
          <w:rFonts w:hint="eastAsia" w:eastAsia="宋体" w:asciiTheme="minorHAnsi" w:hAnsiTheme="minorHAnsi"/>
          <w:sz w:val="21"/>
          <w:szCs w:val="21"/>
        </w:rPr>
        <w:t>日常清洁服务范围及频率</w:t>
      </w:r>
    </w:p>
    <w:tbl>
      <w:tblPr>
        <w:tblStyle w:val="9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41"/>
        <w:gridCol w:w="211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8420" w:type="dxa"/>
            <w:gridSpan w:val="4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行政区域(办公室、会议室)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区域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工作内容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化学品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通风口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灯具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2米以下墙面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壁脚板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门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抛光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家具保养蜡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门把手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抛光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不锈钢亮洁剂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开关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内部窗户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玻璃清洁剂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窗台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窗框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地面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地面清洁器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会议台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抛光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家具保养蜡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桌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椅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吸尘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文件柜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电话机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电话听筒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湿擦、消毒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电线</w:t>
            </w:r>
          </w:p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白板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装饰物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消火箱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饮水机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水桶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更换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垃圾箱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更换垃圾袋/消毒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运至指定地点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8420" w:type="dxa"/>
            <w:gridSpan w:val="4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盥洗室/更衣室（放映室盥洗室需随时清洁）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区域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工作内容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化学品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地面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清扫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3/天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湿拖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3/天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机洗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台面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镜面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清洁污迹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龙头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3/天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洗手盆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3/天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管道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更衣柜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椅子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分隔板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清洁污迹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小便池和座厕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3/天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洁厕剂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3/天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给皂器/烘手器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抛光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不锈钢亮洁剂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厕纸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补充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垃圾箱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更换垃圾袋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8420" w:type="dxa"/>
            <w:gridSpan w:val="4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区域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工作内容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化学品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地面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地毯吸尘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PVC地面湿拖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机洗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坐椅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装饰物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墙面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插座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厅门及把手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抛光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家具保养蜡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通道扶手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消防箱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门帘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清洗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8420" w:type="dxa"/>
            <w:gridSpan w:val="4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走廊、大堂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区域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工作内容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化学品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地面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地毯吸尘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湿拖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机洗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玻璃清洁剂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休息椅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手扶电梯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去渍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根据需要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电影模型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N/A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二楼售票处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湿拖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通风口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除尘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5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消火箱</w:t>
            </w:r>
          </w:p>
        </w:tc>
        <w:tc>
          <w:tcPr>
            <w:tcW w:w="2541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湿擦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全能清洁剂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420" w:type="dxa"/>
            <w:gridSpan w:val="4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按照办公区域的标准，每周定期对仓库车进行清洁，统一清洁车，保洁进厅清洁一律使用清洁车，避免垃圾暴露在观众面前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40" w:lineRule="auto"/>
        <w:jc w:val="left"/>
        <w:rPr>
          <w:rFonts w:hint="eastAsia" w:eastAsia="宋体" w:asciiTheme="minorHAnsi" w:hAnsiTheme="minorHAnsi"/>
          <w:sz w:val="21"/>
          <w:szCs w:val="21"/>
        </w:rPr>
      </w:pPr>
    </w:p>
    <w:p>
      <w:pPr>
        <w:pStyle w:val="8"/>
        <w:ind w:left="0" w:leftChars="0"/>
        <w:rPr>
          <w:rFonts w:hint="eastAsia"/>
          <w:lang w:val="en-US" w:eastAsia="zh-CN"/>
        </w:rPr>
      </w:pPr>
    </w:p>
    <w:p>
      <w:pPr>
        <w:pStyle w:val="8"/>
        <w:ind w:left="0" w:leftChars="0"/>
        <w:rPr>
          <w:rFonts w:hint="eastAsia" w:asciiTheme="minorHAnsi" w:hAnsiTheme="minorHAnsi"/>
          <w:sz w:val="21"/>
          <w:szCs w:val="22"/>
        </w:rPr>
      </w:pPr>
      <w:r>
        <w:rPr>
          <w:rFonts w:hint="eastAsia"/>
          <w:lang w:val="en-US" w:eastAsia="zh-CN"/>
        </w:rPr>
        <w:t>附件2：</w:t>
      </w:r>
      <w:r>
        <w:rPr>
          <w:rFonts w:hint="eastAsia" w:eastAsia="宋体" w:asciiTheme="minorHAnsi" w:hAnsiTheme="minorHAnsi"/>
          <w:sz w:val="21"/>
          <w:szCs w:val="22"/>
        </w:rPr>
        <w:t>日常保洁清洗剂、易耗品品牌</w:t>
      </w:r>
      <w:r>
        <w:rPr>
          <w:rFonts w:hint="eastAsia" w:eastAsia="宋体" w:asciiTheme="minorHAnsi" w:hAnsiTheme="minorHAnsi" w:cstheme="minorBidi"/>
          <w:i w:val="0"/>
          <w:iCs w:val="0"/>
          <w:caps w:val="0"/>
          <w:spacing w:val="0"/>
          <w:sz w:val="21"/>
          <w:szCs w:val="22"/>
          <w:lang w:val="en-US" w:eastAsia="zh-CN"/>
        </w:rPr>
        <w:t>及执行保洁月清洁计划</w:t>
      </w:r>
    </w:p>
    <w:p>
      <w:pPr>
        <w:pStyle w:val="8"/>
        <w:ind w:left="0" w:leftChars="0"/>
        <w:rPr>
          <w:rFonts w:hint="eastAsia" w:asciiTheme="minorHAnsi" w:hAnsiTheme="minorHAnsi"/>
          <w:sz w:val="21"/>
          <w:szCs w:val="22"/>
        </w:rPr>
      </w:pPr>
      <w:r>
        <w:rPr>
          <w:rFonts w:hint="eastAsia" w:eastAsia="宋体"/>
        </w:rPr>
        <w:t>（</w:t>
      </w:r>
      <w:r>
        <w:rPr>
          <w:rFonts w:hint="eastAsia" w:eastAsia="宋体"/>
          <w:lang w:val="en-US" w:eastAsia="zh-CN"/>
        </w:rPr>
        <w:t>1</w:t>
      </w:r>
      <w:r>
        <w:rPr>
          <w:rFonts w:hint="eastAsia" w:eastAsia="宋体"/>
        </w:rPr>
        <w:t>）</w:t>
      </w:r>
      <w:r>
        <w:rPr>
          <w:rFonts w:hint="eastAsia" w:eastAsia="宋体" w:asciiTheme="minorHAnsi" w:hAnsiTheme="minorHAnsi"/>
          <w:sz w:val="21"/>
          <w:szCs w:val="22"/>
        </w:rPr>
        <w:t>日常保洁清洗剂、易耗品品牌</w:t>
      </w:r>
    </w:p>
    <w:tbl>
      <w:tblPr>
        <w:tblStyle w:val="9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479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序号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名称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全能清洗剂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洁霸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玻璃清洗剂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洁霸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静电除尘剂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超宝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消毒剂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84消毒剂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洁厕剂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洁霸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杀虫剂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神枪手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4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347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高泡地毯水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洁霸</w:t>
            </w:r>
          </w:p>
        </w:tc>
      </w:tr>
    </w:tbl>
    <w:p>
      <w:pPr>
        <w:pStyle w:val="8"/>
        <w:ind w:left="0"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eastAsia="宋体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 w:eastAsia="宋体"/>
        </w:rPr>
        <w:t>）</w:t>
      </w:r>
      <w:r>
        <w:rPr>
          <w:rFonts w:hint="eastAsia" w:eastAsia="宋体" w:asciiTheme="minorHAnsi" w:hAnsiTheme="minorHAnsi" w:cstheme="minorBidi"/>
          <w:i w:val="0"/>
          <w:iCs w:val="0"/>
          <w:caps w:val="0"/>
          <w:spacing w:val="0"/>
          <w:sz w:val="21"/>
          <w:szCs w:val="22"/>
          <w:lang w:val="en-US" w:eastAsia="zh-CN"/>
        </w:rPr>
        <w:t>执行保洁月清洁计划</w:t>
      </w:r>
    </w:p>
    <w:tbl>
      <w:tblPr>
        <w:tblStyle w:val="9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日期</w:t>
            </w:r>
          </w:p>
        </w:tc>
        <w:tc>
          <w:tcPr>
            <w:tcW w:w="752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清洁对象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7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大堂、卫生间、办公区域及放映间地面、墙面彻底清洁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7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影厅走廊区域清洁，广告灯箱清洁，贵宾厅清洁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15</w:t>
            </w:r>
          </w:p>
        </w:tc>
        <w:tc>
          <w:tcPr>
            <w:tcW w:w="7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大堂高空及附属品清洁、所有区域通风口、天棚清洁。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7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1-3厅内彻底清洁完毕，内容包括：</w:t>
            </w:r>
          </w:p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PVC版清洁、打油；厅内软包墙面、地脚线；座椅软包布面、背靠、扶手清洁。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25</w:t>
            </w:r>
          </w:p>
        </w:tc>
        <w:tc>
          <w:tcPr>
            <w:tcW w:w="7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4-7厅内彻底清洁完毕，内容包括：</w:t>
            </w:r>
          </w:p>
          <w:p>
            <w:pPr>
              <w:spacing w:line="240" w:lineRule="auto"/>
              <w:jc w:val="left"/>
              <w:rPr>
                <w:rFonts w:hint="eastAsia" w:eastAsia="宋体" w:asciiTheme="minorHAnsi" w:hAnsiTheme="minorHAnsi"/>
                <w:sz w:val="21"/>
                <w:szCs w:val="21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</w:rPr>
              <w:t>PVC版清洁、打油；厅内软包墙面、地脚线；座椅软包布面、背靠、扶手清洁。</w:t>
            </w:r>
          </w:p>
        </w:tc>
      </w:tr>
    </w:tbl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eastAsia="宋体" w:asciiTheme="minorHAnsi" w:hAnsiTheme="minorHAnsi"/>
          <w:sz w:val="21"/>
          <w:szCs w:val="21"/>
        </w:rPr>
      </w:pPr>
      <w:r>
        <w:rPr>
          <w:rFonts w:hint="eastAsia" w:eastAsia="宋体" w:asciiTheme="minorHAnsi" w:hAnsiTheme="minorHAnsi"/>
          <w:sz w:val="21"/>
          <w:szCs w:val="21"/>
          <w:lang w:val="en-US" w:eastAsia="zh-CN"/>
        </w:rPr>
        <w:t>1</w:t>
      </w:r>
      <w:r>
        <w:rPr>
          <w:rFonts w:hint="eastAsia" w:eastAsia="宋体" w:asciiTheme="minorHAnsi" w:hAnsiTheme="minorHAnsi"/>
          <w:sz w:val="21"/>
          <w:szCs w:val="21"/>
          <w:lang w:eastAsia="zh-CN"/>
        </w:rPr>
        <w:t>、</w:t>
      </w:r>
      <w:r>
        <w:rPr>
          <w:rFonts w:hint="eastAsia" w:eastAsia="宋体" w:asciiTheme="minorHAnsi" w:hAnsiTheme="minorHAnsi"/>
          <w:sz w:val="21"/>
          <w:szCs w:val="21"/>
        </w:rPr>
        <w:t>地毯清洁频率</w:t>
      </w:r>
    </w:p>
    <w:p>
      <w:pPr>
        <w:spacing w:line="240" w:lineRule="auto"/>
        <w:jc w:val="left"/>
        <w:rPr>
          <w:rFonts w:hint="eastAsia" w:eastAsia="宋体" w:asciiTheme="minorHAnsi" w:hAnsiTheme="minorHAnsi"/>
          <w:sz w:val="21"/>
          <w:szCs w:val="21"/>
        </w:rPr>
      </w:pPr>
      <w:r>
        <w:rPr>
          <w:rFonts w:hint="eastAsia" w:eastAsia="宋体" w:asciiTheme="minorHAnsi" w:hAnsiTheme="minorHAnsi"/>
          <w:sz w:val="21"/>
          <w:szCs w:val="21"/>
        </w:rPr>
        <w:t>地毯每日吸尘处理，重点污渍随时处理。</w:t>
      </w:r>
    </w:p>
    <w:p>
      <w:pPr>
        <w:spacing w:line="240" w:lineRule="auto"/>
        <w:jc w:val="left"/>
        <w:rPr>
          <w:rFonts w:hint="eastAsia" w:eastAsia="宋体" w:asciiTheme="minorHAnsi" w:hAnsiTheme="minorHAnsi"/>
          <w:sz w:val="21"/>
          <w:szCs w:val="21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eastAsia="宋体" w:asciiTheme="minorHAnsi" w:hAnsiTheme="minorHAnsi"/>
          <w:sz w:val="21"/>
          <w:szCs w:val="21"/>
        </w:rPr>
      </w:pPr>
      <w:r>
        <w:rPr>
          <w:rFonts w:hint="eastAsia" w:eastAsia="宋体" w:asciiTheme="minorHAnsi" w:hAnsiTheme="minorHAnsi"/>
          <w:sz w:val="21"/>
          <w:szCs w:val="21"/>
          <w:lang w:val="en-US" w:eastAsia="zh-CN"/>
        </w:rPr>
        <w:t>2、</w:t>
      </w:r>
      <w:r>
        <w:rPr>
          <w:rFonts w:hint="eastAsia" w:eastAsia="宋体" w:asciiTheme="minorHAnsi" w:hAnsiTheme="minorHAnsi"/>
          <w:sz w:val="21"/>
          <w:szCs w:val="21"/>
        </w:rPr>
        <w:t>座椅清洗频率</w:t>
      </w:r>
    </w:p>
    <w:p>
      <w:r>
        <w:rPr>
          <w:rFonts w:hint="eastAsia" w:eastAsia="宋体" w:asciiTheme="minorHAnsi" w:hAnsiTheme="minorHAnsi"/>
          <w:sz w:val="21"/>
          <w:szCs w:val="21"/>
        </w:rPr>
        <w:t>原则上每半年用机器对座椅进行彻底的清洗。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0601E"/>
    <w:multiLevelType w:val="singleLevel"/>
    <w:tmpl w:val="2140601E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mZhZTNkNGNhMmY5OTJiMThjOGVmODJkNzI4NmUifQ=="/>
  </w:docVars>
  <w:rsids>
    <w:rsidRoot w:val="00000000"/>
    <w:rsid w:val="15CD05C6"/>
    <w:rsid w:val="2C38367D"/>
    <w:rsid w:val="2EF0693C"/>
    <w:rsid w:val="317D7843"/>
    <w:rsid w:val="31E754C7"/>
    <w:rsid w:val="3EFB1E41"/>
    <w:rsid w:val="430B1602"/>
    <w:rsid w:val="446A7870"/>
    <w:rsid w:val="49F0314C"/>
    <w:rsid w:val="4D3D6067"/>
    <w:rsid w:val="505232E1"/>
    <w:rsid w:val="6A127171"/>
    <w:rsid w:val="762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宋体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rPr>
      <w:rFonts w:ascii="Calibri" w:hAnsi="Calibri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uiPriority w:val="0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2021-11-29T07:11:00Z</dcterms:created>
  <dc:creator>Administrator</dc:creator>
  <cp:lastModifiedBy>Bileygr</cp:lastModifiedBy>
  <dcterms:modified xsi:type="dcterms:W3CDTF">2023-05-16T00:42:38Z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3D803DB85E8143B4AD43CAB6034CF8A2</vt:lpwstr>
  </property>
</Properties>
</file>